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938D7" w14:textId="183258DD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7D7CE18F" w14:textId="0234B515" w:rsidR="006545A1" w:rsidRPr="00CB76BD" w:rsidRDefault="00C921E7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Portant a</w:t>
      </w:r>
      <w:r w:rsidR="00C0188F">
        <w:rPr>
          <w:rFonts w:ascii="Ebrima" w:hAnsi="Ebrima"/>
          <w:b/>
          <w:sz w:val="28"/>
          <w:szCs w:val="28"/>
        </w:rPr>
        <w:t>utorisation de recrutement d’un collaborateur de cabinet</w:t>
      </w:r>
    </w:p>
    <w:p w14:paraId="5E87E69B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29F2227A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49216109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43B66094" w14:textId="0A97E779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46A3EAC0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1971B18D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39B533FB" w14:textId="1827D396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77980224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159CB90D" w14:textId="77777777" w:rsidR="00C921E7" w:rsidRPr="00CB76BD" w:rsidRDefault="00C921E7" w:rsidP="00C921E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48502DA5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6F3FCBD" w14:textId="5F6FCC9D" w:rsidR="002B4387" w:rsidRPr="00CB76BD" w:rsidRDefault="00C0188F" w:rsidP="002B4387">
      <w:pPr>
        <w:jc w:val="center"/>
        <w:rPr>
          <w:rFonts w:ascii="Ebrima" w:hAnsi="Ebrima"/>
          <w:b/>
          <w:i/>
        </w:rPr>
      </w:pPr>
      <w:r>
        <w:rPr>
          <w:rFonts w:ascii="Ebrima" w:hAnsi="Ebrima"/>
          <w:b/>
        </w:rPr>
        <w:t>Autorisation de recrutement d’un collaborateur de cabinet</w:t>
      </w:r>
    </w:p>
    <w:p w14:paraId="1933CAC9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6812E0A1" w14:textId="77777777" w:rsidR="00C921E7" w:rsidRPr="00680039" w:rsidRDefault="00C921E7" w:rsidP="00C9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37406199" w14:textId="77777777" w:rsidR="00C921E7" w:rsidRPr="00680039" w:rsidRDefault="00C921E7" w:rsidP="00C9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3BECEDA5" w14:textId="77777777" w:rsidR="00C921E7" w:rsidRPr="00680039" w:rsidRDefault="00C921E7" w:rsidP="00C9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0B659C3A" w14:textId="77777777" w:rsidR="00C921E7" w:rsidRPr="00680039" w:rsidRDefault="00C921E7" w:rsidP="00C921E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542702E8" w14:textId="77777777" w:rsidR="00C921E7" w:rsidRPr="00680039" w:rsidRDefault="00C921E7" w:rsidP="00C921E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77A77411" w14:textId="77777777" w:rsidR="00C921E7" w:rsidRPr="00680039" w:rsidRDefault="00C921E7" w:rsidP="00C921E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6E1C9EB1" w14:textId="77777777" w:rsidR="00C921E7" w:rsidRPr="00680039" w:rsidRDefault="00C921E7" w:rsidP="00C9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5B00E981" w14:textId="77777777" w:rsidR="00C921E7" w:rsidRPr="00680039" w:rsidRDefault="00C921E7" w:rsidP="00C9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4D0AE7C8" w14:textId="77777777" w:rsidR="00C921E7" w:rsidRPr="00680039" w:rsidRDefault="00C921E7" w:rsidP="00C9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>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366ACF67" w14:textId="77777777" w:rsidR="00C921E7" w:rsidRPr="00680039" w:rsidRDefault="00C921E7" w:rsidP="00C9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3AA383E6" w14:textId="77777777" w:rsidR="00C921E7" w:rsidRPr="00680039" w:rsidRDefault="00C921E7" w:rsidP="00C9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1CDD50E1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44FBB94C" w14:textId="78562BBC" w:rsidR="00C0188F" w:rsidRPr="003D293B" w:rsidRDefault="002B4387" w:rsidP="003D293B">
      <w:pPr>
        <w:jc w:val="both"/>
        <w:rPr>
          <w:rStyle w:val="A3"/>
          <w:rFonts w:ascii="Ebrima" w:hAnsi="Ebrima"/>
          <w:sz w:val="20"/>
          <w:szCs w:val="20"/>
        </w:rPr>
      </w:pPr>
      <w:r w:rsidRPr="003D293B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3D293B">
        <w:rPr>
          <w:rFonts w:ascii="Ebrima" w:hAnsi="Ebrima" w:cs="Arial"/>
          <w:sz w:val="20"/>
          <w:szCs w:val="20"/>
        </w:rPr>
        <w:t xml:space="preserve"> expose </w:t>
      </w:r>
      <w:r w:rsidR="003D293B">
        <w:rPr>
          <w:rFonts w:ascii="Ebrima" w:hAnsi="Ebrima" w:cs="Arial"/>
          <w:sz w:val="20"/>
          <w:szCs w:val="20"/>
        </w:rPr>
        <w:t>que l</w:t>
      </w:r>
      <w:r w:rsidR="00C0188F" w:rsidRPr="003D293B">
        <w:rPr>
          <w:rStyle w:val="A3"/>
          <w:rFonts w:ascii="Ebrima" w:eastAsiaTheme="majorEastAsia" w:hAnsi="Ebrima"/>
          <w:sz w:val="20"/>
          <w:szCs w:val="20"/>
        </w:rPr>
        <w:t>’autorité territoriale d’une collectivité territoriale ou d’un établissement public, peut constituer un cabinet dont les membres, qui sont appelés « collaborateurs de cabinet » lui sont directement ratta</w:t>
      </w:r>
      <w:r w:rsidR="00C0188F" w:rsidRPr="003D293B">
        <w:rPr>
          <w:rStyle w:val="A3"/>
          <w:rFonts w:ascii="Ebrima" w:eastAsiaTheme="majorEastAsia" w:hAnsi="Ebrima"/>
          <w:sz w:val="20"/>
          <w:szCs w:val="20"/>
        </w:rPr>
        <w:softHyphen/>
        <w:t>chés et l’assistent dans sa double responsabilité politique et administrative.</w:t>
      </w:r>
    </w:p>
    <w:p w14:paraId="5E408DEE" w14:textId="2C0A715D" w:rsidR="00C0188F" w:rsidRDefault="00C0188F" w:rsidP="003D293B">
      <w:pPr>
        <w:rPr>
          <w:rFonts w:ascii="Ebrima" w:hAnsi="Ebrima"/>
          <w:sz w:val="20"/>
          <w:szCs w:val="20"/>
          <w:lang w:eastAsia="en-US"/>
        </w:rPr>
      </w:pPr>
    </w:p>
    <w:p w14:paraId="03A0C8F8" w14:textId="77777777" w:rsidR="00230EA4" w:rsidRPr="003D293B" w:rsidRDefault="00230EA4" w:rsidP="00230EA4">
      <w:pPr>
        <w:jc w:val="both"/>
        <w:rPr>
          <w:rFonts w:ascii="Ebrima" w:hAnsi="Ebrima"/>
          <w:color w:val="000000"/>
          <w:sz w:val="20"/>
          <w:szCs w:val="20"/>
        </w:rPr>
      </w:pPr>
      <w:r w:rsidRPr="00F729CB">
        <w:rPr>
          <w:rFonts w:ascii="Ebrima" w:hAnsi="Ebrima"/>
          <w:sz w:val="20"/>
          <w:szCs w:val="20"/>
          <w:lang w:eastAsia="en-US"/>
        </w:rPr>
        <w:t>L’emploi de collaborateur de cabinet est régi par le</w:t>
      </w:r>
      <w:r>
        <w:rPr>
          <w:lang w:eastAsia="en-US"/>
        </w:rPr>
        <w:t xml:space="preserve"> </w:t>
      </w:r>
      <w:r w:rsidRPr="003D293B">
        <w:rPr>
          <w:rFonts w:ascii="Ebrima" w:hAnsi="Ebrima"/>
          <w:color w:val="000000"/>
          <w:sz w:val="20"/>
          <w:szCs w:val="20"/>
        </w:rPr>
        <w:t>décret n°87-1004 du 16 décembre 1987 relatif aux collaborateurs de cabinet des autorités territoriales</w:t>
      </w:r>
      <w:r>
        <w:rPr>
          <w:rFonts w:ascii="Ebrima" w:hAnsi="Ebrima"/>
          <w:color w:val="000000"/>
          <w:sz w:val="20"/>
          <w:szCs w:val="20"/>
        </w:rPr>
        <w:t xml:space="preserve">. </w:t>
      </w:r>
      <w:r w:rsidRPr="003D293B">
        <w:rPr>
          <w:rFonts w:ascii="Ebrima" w:hAnsi="Ebrima"/>
          <w:color w:val="000000"/>
          <w:sz w:val="20"/>
          <w:szCs w:val="20"/>
        </w:rPr>
        <w:t xml:space="preserve">L’article 2 </w:t>
      </w:r>
      <w:r>
        <w:rPr>
          <w:rFonts w:ascii="Ebrima" w:hAnsi="Ebrima"/>
          <w:color w:val="000000"/>
          <w:sz w:val="20"/>
          <w:szCs w:val="20"/>
        </w:rPr>
        <w:t>de ce</w:t>
      </w:r>
      <w:r w:rsidRPr="003D293B">
        <w:rPr>
          <w:rFonts w:ascii="Ebrima" w:hAnsi="Ebrima"/>
          <w:color w:val="000000"/>
          <w:sz w:val="20"/>
          <w:szCs w:val="20"/>
        </w:rPr>
        <w:t xml:space="preserve"> décret dispose que </w:t>
      </w:r>
      <w:r w:rsidRPr="00C921E7">
        <w:rPr>
          <w:rFonts w:ascii="Ebrima" w:hAnsi="Ebrima"/>
          <w:i/>
          <w:iCs/>
          <w:color w:val="000000"/>
          <w:sz w:val="20"/>
          <w:szCs w:val="20"/>
        </w:rPr>
        <w:t>« la qualité de collaborateur de cabinet d’une autorité territoriale est incom</w:t>
      </w:r>
      <w:r w:rsidRPr="00C921E7">
        <w:rPr>
          <w:rFonts w:ascii="Ebrima" w:hAnsi="Ebrima"/>
          <w:i/>
          <w:iCs/>
          <w:color w:val="000000"/>
          <w:sz w:val="20"/>
          <w:szCs w:val="20"/>
        </w:rPr>
        <w:softHyphen/>
        <w:t>patible avec l’affectation à un emploi permanent d’une collectivité territoriale ou d’un établissement public relevant de la loi du 26 janvier 1984 […] ».</w:t>
      </w:r>
    </w:p>
    <w:p w14:paraId="27ABC491" w14:textId="273DEBDC" w:rsidR="00230EA4" w:rsidRDefault="00230EA4" w:rsidP="003D293B">
      <w:pPr>
        <w:rPr>
          <w:rFonts w:ascii="Ebrima" w:hAnsi="Ebrima"/>
          <w:sz w:val="20"/>
          <w:szCs w:val="20"/>
          <w:lang w:eastAsia="en-US"/>
        </w:rPr>
      </w:pPr>
    </w:p>
    <w:p w14:paraId="0D8E2766" w14:textId="7F7B4A3D" w:rsidR="00230EA4" w:rsidRPr="003D293B" w:rsidRDefault="00230EA4" w:rsidP="00230EA4">
      <w:pPr>
        <w:jc w:val="both"/>
        <w:rPr>
          <w:rFonts w:ascii="Ebrima" w:hAnsi="Ebrima"/>
          <w:sz w:val="20"/>
          <w:szCs w:val="20"/>
          <w:lang w:eastAsia="en-US"/>
        </w:rPr>
      </w:pPr>
      <w:r>
        <w:rPr>
          <w:rFonts w:ascii="Ebrima" w:hAnsi="Ebrima"/>
          <w:sz w:val="20"/>
          <w:szCs w:val="20"/>
          <w:lang w:eastAsia="en-US"/>
        </w:rPr>
        <w:t xml:space="preserve">La nomination </w:t>
      </w:r>
      <w:r w:rsidR="00C86C4D">
        <w:rPr>
          <w:rFonts w:ascii="Ebrima" w:hAnsi="Ebrima"/>
          <w:sz w:val="20"/>
          <w:szCs w:val="20"/>
          <w:lang w:eastAsia="en-US"/>
        </w:rPr>
        <w:t>d’un agent</w:t>
      </w:r>
      <w:r>
        <w:rPr>
          <w:rFonts w:ascii="Ebrima" w:hAnsi="Ebrima"/>
          <w:sz w:val="20"/>
          <w:szCs w:val="20"/>
          <w:lang w:eastAsia="en-US"/>
        </w:rPr>
        <w:t xml:space="preserve"> contractuel sur un emploi de collaborateur de cabinet ne </w:t>
      </w:r>
      <w:r w:rsidR="00C86C4D">
        <w:rPr>
          <w:rFonts w:ascii="Ebrima" w:hAnsi="Ebrima"/>
          <w:sz w:val="20"/>
          <w:szCs w:val="20"/>
          <w:lang w:eastAsia="en-US"/>
        </w:rPr>
        <w:t xml:space="preserve">lui </w:t>
      </w:r>
      <w:r>
        <w:rPr>
          <w:rFonts w:ascii="Ebrima" w:hAnsi="Ebrima"/>
          <w:sz w:val="20"/>
          <w:szCs w:val="20"/>
          <w:lang w:eastAsia="en-US"/>
        </w:rPr>
        <w:t>donne aucun droit à titularisation au sein d’un grade de la fonction publique territoriale.</w:t>
      </w:r>
    </w:p>
    <w:p w14:paraId="4462DCC8" w14:textId="5D93157B" w:rsidR="006545A1" w:rsidRDefault="00C0188F" w:rsidP="003D293B">
      <w:pPr>
        <w:pStyle w:val="Pa0"/>
        <w:spacing w:line="240" w:lineRule="auto"/>
        <w:jc w:val="both"/>
        <w:rPr>
          <w:rFonts w:ascii="Ebrima" w:hAnsi="Ebrima"/>
          <w:color w:val="000000"/>
          <w:sz w:val="20"/>
          <w:szCs w:val="20"/>
        </w:rPr>
      </w:pPr>
      <w:r w:rsidRPr="003D293B">
        <w:rPr>
          <w:rFonts w:ascii="Ebrima" w:hAnsi="Ebrima"/>
          <w:color w:val="000000"/>
          <w:sz w:val="20"/>
          <w:szCs w:val="20"/>
        </w:rPr>
        <w:lastRenderedPageBreak/>
        <w:t xml:space="preserve">L’emploi de </w:t>
      </w:r>
      <w:r w:rsidR="003D293B">
        <w:rPr>
          <w:rFonts w:ascii="Ebrima" w:hAnsi="Ebrima"/>
          <w:color w:val="000000"/>
          <w:sz w:val="20"/>
          <w:szCs w:val="20"/>
        </w:rPr>
        <w:t xml:space="preserve">collaborateur de cabinet </w:t>
      </w:r>
      <w:r w:rsidRPr="003D293B">
        <w:rPr>
          <w:rFonts w:ascii="Ebrima" w:hAnsi="Ebrima"/>
          <w:color w:val="000000"/>
          <w:sz w:val="20"/>
          <w:szCs w:val="20"/>
        </w:rPr>
        <w:t xml:space="preserve">implique </w:t>
      </w:r>
      <w:r w:rsidR="003D293B">
        <w:rPr>
          <w:rFonts w:ascii="Ebrima" w:hAnsi="Ebrima"/>
          <w:color w:val="000000"/>
          <w:sz w:val="20"/>
          <w:szCs w:val="20"/>
        </w:rPr>
        <w:t xml:space="preserve">un engagement dans </w:t>
      </w:r>
      <w:r w:rsidRPr="003D293B">
        <w:rPr>
          <w:rFonts w:ascii="Ebrima" w:hAnsi="Ebrima"/>
          <w:color w:val="000000"/>
          <w:sz w:val="20"/>
          <w:szCs w:val="20"/>
        </w:rPr>
        <w:t xml:space="preserve">l’activité politique de </w:t>
      </w:r>
      <w:r w:rsidR="003D293B">
        <w:rPr>
          <w:rFonts w:ascii="Ebrima" w:hAnsi="Ebrima"/>
          <w:color w:val="000000"/>
          <w:sz w:val="20"/>
          <w:szCs w:val="20"/>
        </w:rPr>
        <w:t>l’autorité territoriale. Le</w:t>
      </w:r>
      <w:r w:rsidRPr="003D293B">
        <w:rPr>
          <w:rFonts w:ascii="Ebrima" w:hAnsi="Ebrima"/>
          <w:color w:val="000000"/>
          <w:sz w:val="20"/>
          <w:szCs w:val="20"/>
        </w:rPr>
        <w:t xml:space="preserve"> collaborateur de cabinet n’a pas vocation à gérer </w:t>
      </w:r>
      <w:r w:rsidR="003D293B">
        <w:rPr>
          <w:rFonts w:ascii="Ebrima" w:hAnsi="Ebrima"/>
          <w:color w:val="000000"/>
          <w:sz w:val="20"/>
          <w:szCs w:val="20"/>
        </w:rPr>
        <w:t>d</w:t>
      </w:r>
      <w:r w:rsidRPr="003D293B">
        <w:rPr>
          <w:rFonts w:ascii="Ebrima" w:hAnsi="Ebrima"/>
          <w:color w:val="000000"/>
          <w:sz w:val="20"/>
          <w:szCs w:val="20"/>
        </w:rPr>
        <w:t xml:space="preserve">es services de la collectivité </w:t>
      </w:r>
      <w:r w:rsidR="003D293B">
        <w:rPr>
          <w:rFonts w:ascii="Ebrima" w:hAnsi="Ebrima"/>
          <w:color w:val="000000"/>
          <w:sz w:val="20"/>
          <w:szCs w:val="20"/>
        </w:rPr>
        <w:t>territoriale ou de l’établissement car c</w:t>
      </w:r>
      <w:r w:rsidRPr="003D293B">
        <w:rPr>
          <w:rFonts w:ascii="Ebrima" w:hAnsi="Ebrima"/>
          <w:color w:val="000000"/>
          <w:sz w:val="20"/>
          <w:szCs w:val="20"/>
        </w:rPr>
        <w:t>e rôle est dévolu au directeur général des services</w:t>
      </w:r>
      <w:r w:rsidR="00230EA4">
        <w:rPr>
          <w:rFonts w:ascii="Ebrima" w:hAnsi="Ebrima"/>
          <w:color w:val="000000"/>
          <w:sz w:val="20"/>
          <w:szCs w:val="20"/>
        </w:rPr>
        <w:t xml:space="preserve"> et aux autres directeurs ou chefs de services</w:t>
      </w:r>
      <w:r w:rsidR="003D293B">
        <w:rPr>
          <w:rFonts w:ascii="Ebrima" w:hAnsi="Ebrima"/>
          <w:color w:val="000000"/>
          <w:sz w:val="20"/>
          <w:szCs w:val="20"/>
        </w:rPr>
        <w:t>.</w:t>
      </w:r>
      <w:r w:rsidR="009A703B">
        <w:rPr>
          <w:rFonts w:ascii="Ebrima" w:hAnsi="Ebrima"/>
          <w:color w:val="000000"/>
          <w:sz w:val="20"/>
          <w:szCs w:val="20"/>
        </w:rPr>
        <w:t xml:space="preserve"> </w:t>
      </w:r>
    </w:p>
    <w:p w14:paraId="1C8A2854" w14:textId="5EF468CE" w:rsidR="003D293B" w:rsidRDefault="003D293B" w:rsidP="003D293B">
      <w:pPr>
        <w:rPr>
          <w:lang w:eastAsia="en-US"/>
        </w:rPr>
      </w:pPr>
    </w:p>
    <w:p w14:paraId="6EAC0026" w14:textId="1FFBF2D9" w:rsidR="009A703B" w:rsidRPr="003D293B" w:rsidRDefault="00F729CB" w:rsidP="009A703B">
      <w:pPr>
        <w:jc w:val="both"/>
        <w:rPr>
          <w:rFonts w:ascii="Ebrima" w:hAnsi="Ebrima"/>
          <w:color w:val="000000"/>
          <w:sz w:val="20"/>
          <w:szCs w:val="20"/>
        </w:rPr>
      </w:pPr>
      <w:r w:rsidRPr="003D293B">
        <w:rPr>
          <w:rFonts w:ascii="Ebrima" w:hAnsi="Ebrima"/>
          <w:color w:val="000000"/>
          <w:sz w:val="20"/>
          <w:szCs w:val="20"/>
        </w:rPr>
        <w:t xml:space="preserve">L’article </w:t>
      </w:r>
      <w:r w:rsidR="00C921E7">
        <w:rPr>
          <w:rFonts w:ascii="Ebrima" w:hAnsi="Ebrima"/>
          <w:color w:val="000000"/>
          <w:sz w:val="20"/>
          <w:szCs w:val="20"/>
        </w:rPr>
        <w:t xml:space="preserve">L.333-10 du Code général de la fonction publique </w:t>
      </w:r>
      <w:r w:rsidRPr="003D293B">
        <w:rPr>
          <w:rFonts w:ascii="Ebrima" w:hAnsi="Ebrima"/>
          <w:color w:val="000000"/>
          <w:sz w:val="20"/>
          <w:szCs w:val="20"/>
        </w:rPr>
        <w:t xml:space="preserve">précise que les </w:t>
      </w:r>
      <w:r w:rsidRPr="00C921E7">
        <w:rPr>
          <w:rFonts w:ascii="Ebrima" w:hAnsi="Ebrima"/>
          <w:i/>
          <w:iCs/>
          <w:color w:val="000000"/>
          <w:sz w:val="20"/>
          <w:szCs w:val="20"/>
        </w:rPr>
        <w:t>« collaborateurs ne rendent compte qu’à l’autorité territoriale auprès de laquelle ils sont placés</w:t>
      </w:r>
      <w:r w:rsidRPr="00C921E7">
        <w:rPr>
          <w:rFonts w:ascii="Ebrima" w:hAnsi="Ebrima"/>
          <w:b/>
          <w:bCs/>
          <w:i/>
          <w:iCs/>
          <w:color w:val="000000"/>
          <w:sz w:val="20"/>
          <w:szCs w:val="20"/>
        </w:rPr>
        <w:t xml:space="preserve"> </w:t>
      </w:r>
      <w:r w:rsidRPr="00C921E7">
        <w:rPr>
          <w:rFonts w:ascii="Ebrima" w:hAnsi="Ebrima"/>
          <w:i/>
          <w:iCs/>
          <w:color w:val="000000"/>
          <w:sz w:val="20"/>
          <w:szCs w:val="20"/>
        </w:rPr>
        <w:t>et qui décide des conditions et des modalités d’exécution du service qu’ils accomplissent auprès d’elle »</w:t>
      </w:r>
      <w:r w:rsidR="00C921E7">
        <w:rPr>
          <w:rFonts w:ascii="Ebrima" w:hAnsi="Ebrima"/>
          <w:i/>
          <w:iCs/>
          <w:color w:val="000000"/>
          <w:sz w:val="20"/>
          <w:szCs w:val="20"/>
        </w:rPr>
        <w:t>.</w:t>
      </w:r>
      <w:r w:rsidR="009A703B" w:rsidRPr="009A703B">
        <w:rPr>
          <w:rFonts w:ascii="Ebrima" w:hAnsi="Ebrima"/>
          <w:color w:val="000000"/>
          <w:sz w:val="20"/>
          <w:szCs w:val="20"/>
        </w:rPr>
        <w:t xml:space="preserve"> </w:t>
      </w:r>
      <w:r w:rsidR="009A703B">
        <w:rPr>
          <w:rFonts w:ascii="Ebrima" w:hAnsi="Ebrima"/>
          <w:color w:val="000000"/>
          <w:sz w:val="20"/>
          <w:szCs w:val="20"/>
        </w:rPr>
        <w:t>De ce fait, l</w:t>
      </w:r>
      <w:r w:rsidR="009A703B" w:rsidRPr="003D293B">
        <w:rPr>
          <w:rFonts w:ascii="Ebrima" w:hAnsi="Ebrima"/>
          <w:color w:val="000000"/>
          <w:sz w:val="20"/>
          <w:szCs w:val="20"/>
        </w:rPr>
        <w:t>es fonctions de collaborateur de cabinet prennent fin au plus tard en même temps que le mandat de l’autorité territoriale qui l’a recruté</w:t>
      </w:r>
      <w:r w:rsidR="009A703B">
        <w:rPr>
          <w:rFonts w:ascii="Ebrima" w:hAnsi="Ebrima"/>
          <w:color w:val="000000"/>
          <w:sz w:val="20"/>
          <w:szCs w:val="20"/>
        </w:rPr>
        <w:t>.</w:t>
      </w:r>
    </w:p>
    <w:p w14:paraId="35A55621" w14:textId="77777777" w:rsidR="00F729CB" w:rsidRPr="003D293B" w:rsidRDefault="00F729CB" w:rsidP="003D293B">
      <w:pPr>
        <w:rPr>
          <w:lang w:eastAsia="en-US"/>
        </w:rPr>
      </w:pPr>
    </w:p>
    <w:p w14:paraId="6A29D373" w14:textId="6609AE72" w:rsidR="00F729CB" w:rsidRDefault="00F729CB" w:rsidP="00F729CB">
      <w:pPr>
        <w:autoSpaceDE w:val="0"/>
        <w:autoSpaceDN w:val="0"/>
        <w:adjustRightInd w:val="0"/>
        <w:jc w:val="both"/>
        <w:rPr>
          <w:rFonts w:ascii="Ebrima" w:eastAsiaTheme="minorHAnsi" w:hAnsi="Ebrima" w:cs="Calibri"/>
          <w:color w:val="000000"/>
          <w:sz w:val="20"/>
          <w:szCs w:val="20"/>
          <w:lang w:eastAsia="en-US"/>
        </w:rPr>
      </w:pPr>
      <w:r>
        <w:rPr>
          <w:rFonts w:ascii="Ebrima" w:hAnsi="Ebrima"/>
          <w:color w:val="000000"/>
          <w:sz w:val="20"/>
          <w:szCs w:val="20"/>
        </w:rPr>
        <w:t xml:space="preserve">Le nombre de collaborateurs de cabinet est limité. </w:t>
      </w:r>
      <w:r w:rsidRPr="00C0188F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 xml:space="preserve">Cette limitation varie selon qu’il s’agisse d’une collectivité </w:t>
      </w:r>
      <w:r w:rsidR="00C86C4D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 xml:space="preserve">territoriale </w:t>
      </w:r>
      <w:r w:rsidRPr="00C0188F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 xml:space="preserve">ou d’un établissement public (articles 10 à 13-1 du décret n° 87-1004 du 16 décembre 1987) : </w:t>
      </w:r>
    </w:p>
    <w:p w14:paraId="5C27F956" w14:textId="2418BAD4" w:rsidR="00F729CB" w:rsidRDefault="00F729CB" w:rsidP="003D293B">
      <w:pPr>
        <w:jc w:val="both"/>
        <w:rPr>
          <w:rFonts w:ascii="Ebrima" w:hAnsi="Ebrima"/>
          <w:color w:val="000000"/>
          <w:sz w:val="20"/>
          <w:szCs w:val="20"/>
        </w:rPr>
      </w:pPr>
    </w:p>
    <w:p w14:paraId="764E6D5A" w14:textId="77777777" w:rsidR="00C86C4D" w:rsidRPr="00C86C4D" w:rsidRDefault="00C86C4D" w:rsidP="00C86C4D">
      <w:pPr>
        <w:jc w:val="both"/>
        <w:rPr>
          <w:rFonts w:ascii="Ebrima" w:eastAsiaTheme="minorHAnsi" w:hAnsi="Ebrima" w:cs="Calibri"/>
          <w:color w:val="000000"/>
          <w:sz w:val="20"/>
          <w:szCs w:val="20"/>
          <w:lang w:eastAsia="en-US"/>
        </w:rPr>
      </w:pPr>
      <w:r w:rsidRPr="00C86C4D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 xml:space="preserve">Pour </w:t>
      </w:r>
      <w:r w:rsidRPr="00C86C4D">
        <w:rPr>
          <w:rFonts w:ascii="Ebrima" w:eastAsiaTheme="minorHAnsi" w:hAnsi="Ebrima" w:cs="Calibri"/>
          <w:color w:val="000000"/>
          <w:sz w:val="20"/>
          <w:szCs w:val="20"/>
          <w:highlight w:val="yellow"/>
          <w:lang w:eastAsia="en-US"/>
        </w:rPr>
        <w:t>…</w:t>
      </w:r>
      <w:r w:rsidRPr="00C86C4D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 xml:space="preserve"> </w:t>
      </w:r>
      <w:r w:rsidRPr="00C86C4D">
        <w:rPr>
          <w:rFonts w:ascii="Ebrima" w:eastAsiaTheme="minorHAnsi" w:hAnsi="Ebrima" w:cs="Calibri"/>
          <w:i/>
          <w:iCs/>
          <w:color w:val="000000"/>
          <w:sz w:val="20"/>
          <w:szCs w:val="20"/>
          <w:lang w:eastAsia="en-US"/>
        </w:rPr>
        <w:t>(dénomination de la collectivité territoriale ou de l’établissement)</w:t>
      </w:r>
      <w:r w:rsidRPr="00C86C4D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 xml:space="preserve">, l’effectif maximal autorisé est de </w:t>
      </w:r>
      <w:r w:rsidRPr="00C86C4D">
        <w:rPr>
          <w:rFonts w:ascii="Ebrima" w:eastAsiaTheme="minorHAnsi" w:hAnsi="Ebrima" w:cs="Calibri"/>
          <w:color w:val="000000"/>
          <w:sz w:val="20"/>
          <w:szCs w:val="20"/>
          <w:highlight w:val="yellow"/>
          <w:lang w:eastAsia="en-US"/>
        </w:rPr>
        <w:t>…</w:t>
      </w:r>
      <w:r w:rsidRPr="00C86C4D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 xml:space="preserve"> </w:t>
      </w:r>
      <w:r w:rsidRPr="00C86C4D">
        <w:rPr>
          <w:rFonts w:ascii="Ebrima" w:eastAsiaTheme="minorHAnsi" w:hAnsi="Ebrima" w:cs="Calibri"/>
          <w:i/>
          <w:iCs/>
          <w:color w:val="000000"/>
          <w:sz w:val="20"/>
          <w:szCs w:val="20"/>
          <w:lang w:eastAsia="en-US"/>
        </w:rPr>
        <w:t>(nombre).</w:t>
      </w:r>
    </w:p>
    <w:p w14:paraId="3008413A" w14:textId="77777777" w:rsidR="00C86C4D" w:rsidRDefault="00C86C4D" w:rsidP="00C86C4D">
      <w:pPr>
        <w:jc w:val="both"/>
        <w:rPr>
          <w:rFonts w:ascii="Ebrima" w:hAnsi="Ebrima"/>
          <w:color w:val="000000"/>
          <w:sz w:val="20"/>
          <w:szCs w:val="20"/>
        </w:rPr>
      </w:pPr>
    </w:p>
    <w:p w14:paraId="3A3A76C8" w14:textId="77777777" w:rsidR="00C86C4D" w:rsidRPr="003D293B" w:rsidRDefault="00C86C4D" w:rsidP="00C86C4D">
      <w:pPr>
        <w:jc w:val="both"/>
        <w:rPr>
          <w:rFonts w:ascii="Ebrima" w:hAnsi="Ebrima"/>
          <w:color w:val="000000"/>
          <w:sz w:val="20"/>
          <w:szCs w:val="20"/>
        </w:rPr>
      </w:pPr>
      <w:r w:rsidRPr="003D293B">
        <w:rPr>
          <w:rFonts w:ascii="Ebrima" w:hAnsi="Ebrima"/>
          <w:color w:val="000000"/>
          <w:sz w:val="20"/>
          <w:szCs w:val="20"/>
        </w:rPr>
        <w:t>Ils sont assujettis aux règles applicables aux agents de la collectivité territoriale ou de l’établissement</w:t>
      </w:r>
    </w:p>
    <w:p w14:paraId="6FEBB9EF" w14:textId="77777777" w:rsidR="00C86C4D" w:rsidRPr="003D293B" w:rsidRDefault="00C86C4D" w:rsidP="00C86C4D">
      <w:pPr>
        <w:jc w:val="both"/>
        <w:rPr>
          <w:rFonts w:ascii="Ebrima" w:hAnsi="Ebrima"/>
          <w:color w:val="000000"/>
          <w:sz w:val="20"/>
          <w:szCs w:val="20"/>
        </w:rPr>
      </w:pPr>
    </w:p>
    <w:p w14:paraId="4BF3F522" w14:textId="383D42E2" w:rsidR="00C86C4D" w:rsidRDefault="00C86C4D" w:rsidP="00C86C4D">
      <w:pPr>
        <w:pStyle w:val="Pa5"/>
        <w:spacing w:line="240" w:lineRule="auto"/>
        <w:jc w:val="both"/>
        <w:rPr>
          <w:rFonts w:ascii="Ebrima" w:hAnsi="Ebrima"/>
          <w:b/>
          <w:bCs/>
          <w:color w:val="000000"/>
          <w:sz w:val="20"/>
          <w:szCs w:val="20"/>
        </w:rPr>
      </w:pPr>
      <w:r>
        <w:rPr>
          <w:rStyle w:val="A3"/>
          <w:rFonts w:ascii="Ebrima" w:hAnsi="Ebrima"/>
          <w:sz w:val="20"/>
          <w:szCs w:val="20"/>
        </w:rPr>
        <w:t xml:space="preserve">Toutefois, </w:t>
      </w:r>
      <w:r w:rsidRPr="003D293B">
        <w:rPr>
          <w:rStyle w:val="A3"/>
          <w:rFonts w:ascii="Ebrima" w:hAnsi="Ebrima"/>
          <w:sz w:val="20"/>
          <w:szCs w:val="20"/>
        </w:rPr>
        <w:t xml:space="preserve">l’article 7 du décret n° 87-1004 précité, </w:t>
      </w:r>
      <w:r>
        <w:rPr>
          <w:rStyle w:val="A3"/>
          <w:rFonts w:ascii="Ebrima" w:hAnsi="Ebrima"/>
          <w:sz w:val="20"/>
          <w:szCs w:val="20"/>
        </w:rPr>
        <w:t>prévoit que l</w:t>
      </w:r>
      <w:r w:rsidRPr="003D293B">
        <w:rPr>
          <w:rFonts w:ascii="Ebrima" w:hAnsi="Ebrima"/>
          <w:color w:val="000000"/>
          <w:sz w:val="20"/>
          <w:szCs w:val="20"/>
        </w:rPr>
        <w:t xml:space="preserve">e traitement indiciaire du collaborateur de cabinet </w:t>
      </w:r>
      <w:r w:rsidRPr="007C5C59">
        <w:rPr>
          <w:rFonts w:ascii="Ebrima" w:hAnsi="Ebrima"/>
          <w:color w:val="000000"/>
          <w:sz w:val="20"/>
          <w:szCs w:val="20"/>
        </w:rPr>
        <w:t>ne peut en aucun cas être supérieur à 90 % du traitement correspondant</w:t>
      </w:r>
      <w:r w:rsidRPr="003D293B">
        <w:rPr>
          <w:rFonts w:ascii="Ebrima" w:hAnsi="Ebrima"/>
          <w:b/>
          <w:bCs/>
          <w:color w:val="000000"/>
          <w:sz w:val="20"/>
          <w:szCs w:val="20"/>
        </w:rPr>
        <w:t xml:space="preserve"> :</w:t>
      </w:r>
    </w:p>
    <w:p w14:paraId="213BA654" w14:textId="77777777" w:rsidR="002F4C24" w:rsidRPr="002F4C24" w:rsidRDefault="002F4C24" w:rsidP="002F4C24">
      <w:pPr>
        <w:rPr>
          <w:lang w:eastAsia="en-US"/>
        </w:rPr>
      </w:pPr>
    </w:p>
    <w:p w14:paraId="691006D2" w14:textId="241F4AA4" w:rsidR="00C86C4D" w:rsidRPr="003D293B" w:rsidRDefault="00C921E7" w:rsidP="007C5C59">
      <w:pPr>
        <w:pStyle w:val="Pa0"/>
        <w:numPr>
          <w:ilvl w:val="0"/>
          <w:numId w:val="14"/>
        </w:numPr>
        <w:spacing w:line="240" w:lineRule="auto"/>
        <w:jc w:val="both"/>
        <w:rPr>
          <w:rFonts w:ascii="Ebrima" w:hAnsi="Ebrima"/>
          <w:color w:val="000000"/>
          <w:sz w:val="20"/>
          <w:szCs w:val="20"/>
        </w:rPr>
      </w:pPr>
      <w:r w:rsidRPr="003D293B">
        <w:rPr>
          <w:rFonts w:ascii="Ebrima" w:hAnsi="Ebrima"/>
          <w:color w:val="000000"/>
          <w:sz w:val="20"/>
          <w:szCs w:val="20"/>
        </w:rPr>
        <w:t>Soit</w:t>
      </w:r>
      <w:r w:rsidR="00C86C4D" w:rsidRPr="003D293B">
        <w:rPr>
          <w:rFonts w:ascii="Ebrima" w:hAnsi="Ebrima"/>
          <w:color w:val="000000"/>
          <w:sz w:val="20"/>
          <w:szCs w:val="20"/>
        </w:rPr>
        <w:t xml:space="preserve"> à l’indice terminal de l’emploi administratif fonctionnel de direction le plus élevé de la collec</w:t>
      </w:r>
      <w:r w:rsidR="00C86C4D" w:rsidRPr="003D293B">
        <w:rPr>
          <w:rFonts w:ascii="Ebrima" w:hAnsi="Ebrima"/>
          <w:color w:val="000000"/>
          <w:sz w:val="20"/>
          <w:szCs w:val="20"/>
        </w:rPr>
        <w:softHyphen/>
        <w:t>tivité ou de l’établissement occupé par un fonctionnaire ;</w:t>
      </w:r>
    </w:p>
    <w:p w14:paraId="26E28E97" w14:textId="2F171B93" w:rsidR="00C86C4D" w:rsidRPr="007C5C59" w:rsidRDefault="00C921E7" w:rsidP="007C5C59">
      <w:pPr>
        <w:pStyle w:val="Paragraphedeliste"/>
        <w:numPr>
          <w:ilvl w:val="0"/>
          <w:numId w:val="14"/>
        </w:numPr>
        <w:jc w:val="both"/>
        <w:rPr>
          <w:rFonts w:ascii="Ebrima" w:hAnsi="Ebrima"/>
          <w:color w:val="000000"/>
          <w:sz w:val="20"/>
          <w:szCs w:val="20"/>
        </w:rPr>
      </w:pPr>
      <w:r w:rsidRPr="007C5C59">
        <w:rPr>
          <w:rFonts w:ascii="Ebrima" w:hAnsi="Ebrima"/>
          <w:color w:val="000000"/>
          <w:sz w:val="20"/>
          <w:szCs w:val="20"/>
        </w:rPr>
        <w:t>Soit</w:t>
      </w:r>
      <w:r w:rsidR="00C86C4D" w:rsidRPr="007C5C59">
        <w:rPr>
          <w:rFonts w:ascii="Ebrima" w:hAnsi="Ebrima"/>
          <w:color w:val="000000"/>
          <w:sz w:val="20"/>
          <w:szCs w:val="20"/>
        </w:rPr>
        <w:t xml:space="preserve"> à l’indice terminal du grade administratif le plus élevé détenu par un fonctionnaire en activité dans la collectivité ou l’établissement.</w:t>
      </w:r>
    </w:p>
    <w:p w14:paraId="48C86243" w14:textId="77777777" w:rsidR="007C5C59" w:rsidRDefault="007C5C59" w:rsidP="00C86C4D">
      <w:pPr>
        <w:pStyle w:val="Pa0"/>
        <w:spacing w:line="240" w:lineRule="auto"/>
        <w:jc w:val="both"/>
        <w:rPr>
          <w:rFonts w:ascii="Ebrima" w:hAnsi="Ebrima"/>
          <w:color w:val="000000"/>
          <w:sz w:val="20"/>
          <w:szCs w:val="20"/>
        </w:rPr>
      </w:pPr>
    </w:p>
    <w:p w14:paraId="5C850AB3" w14:textId="2AC2C328" w:rsidR="00C86C4D" w:rsidRDefault="007C5C59" w:rsidP="00C86C4D">
      <w:pPr>
        <w:pStyle w:val="Pa0"/>
        <w:spacing w:line="240" w:lineRule="auto"/>
        <w:jc w:val="both"/>
        <w:rPr>
          <w:rFonts w:ascii="Ebrima" w:hAnsi="Ebrima"/>
          <w:color w:val="000000"/>
          <w:sz w:val="20"/>
          <w:szCs w:val="20"/>
        </w:rPr>
      </w:pPr>
      <w:r>
        <w:rPr>
          <w:rFonts w:ascii="Ebrima" w:hAnsi="Ebrima"/>
          <w:color w:val="000000"/>
          <w:sz w:val="20"/>
          <w:szCs w:val="20"/>
        </w:rPr>
        <w:t>De même, l</w:t>
      </w:r>
      <w:r w:rsidR="00C86C4D" w:rsidRPr="003D293B">
        <w:rPr>
          <w:rFonts w:ascii="Ebrima" w:hAnsi="Ebrima"/>
          <w:color w:val="000000"/>
          <w:sz w:val="20"/>
          <w:szCs w:val="20"/>
        </w:rPr>
        <w:t>e montant des indemnités du collaborateur ne peut dépasser 90% du montant maximum du régime indemnitaire institué par délibération et servi :</w:t>
      </w:r>
    </w:p>
    <w:p w14:paraId="79D6E529" w14:textId="77777777" w:rsidR="00D751D8" w:rsidRPr="00D751D8" w:rsidRDefault="00D751D8" w:rsidP="00D751D8">
      <w:pPr>
        <w:rPr>
          <w:lang w:eastAsia="en-US"/>
        </w:rPr>
      </w:pPr>
    </w:p>
    <w:p w14:paraId="76F858AE" w14:textId="5188A8B4" w:rsidR="00C86C4D" w:rsidRPr="003D293B" w:rsidRDefault="00C921E7" w:rsidP="002F4C24">
      <w:pPr>
        <w:pStyle w:val="Pa0"/>
        <w:numPr>
          <w:ilvl w:val="0"/>
          <w:numId w:val="15"/>
        </w:numPr>
        <w:spacing w:line="240" w:lineRule="auto"/>
        <w:jc w:val="both"/>
        <w:rPr>
          <w:rFonts w:ascii="Ebrima" w:hAnsi="Ebrima"/>
          <w:color w:val="000000"/>
          <w:sz w:val="20"/>
          <w:szCs w:val="20"/>
        </w:rPr>
      </w:pPr>
      <w:r w:rsidRPr="003D293B">
        <w:rPr>
          <w:rFonts w:ascii="Ebrima" w:hAnsi="Ebrima"/>
          <w:color w:val="000000"/>
          <w:sz w:val="20"/>
          <w:szCs w:val="20"/>
        </w:rPr>
        <w:t>Au</w:t>
      </w:r>
      <w:r w:rsidR="00C86C4D" w:rsidRPr="003D293B">
        <w:rPr>
          <w:rFonts w:ascii="Ebrima" w:hAnsi="Ebrima"/>
          <w:color w:val="000000"/>
          <w:sz w:val="20"/>
          <w:szCs w:val="20"/>
        </w:rPr>
        <w:t xml:space="preserve"> fonctionnaire titulaire de l’emploi administratif fonctionnel le plus élevé ;</w:t>
      </w:r>
    </w:p>
    <w:p w14:paraId="306EFB61" w14:textId="22B4924A" w:rsidR="00C86C4D" w:rsidRPr="002F4C24" w:rsidRDefault="00C921E7" w:rsidP="002F4C24">
      <w:pPr>
        <w:pStyle w:val="Paragraphedeliste"/>
        <w:numPr>
          <w:ilvl w:val="0"/>
          <w:numId w:val="15"/>
        </w:numPr>
        <w:jc w:val="both"/>
        <w:rPr>
          <w:rFonts w:ascii="Ebrima" w:hAnsi="Ebrima"/>
          <w:color w:val="000000"/>
          <w:sz w:val="20"/>
          <w:szCs w:val="20"/>
        </w:rPr>
      </w:pPr>
      <w:r w:rsidRPr="002F4C24">
        <w:rPr>
          <w:rFonts w:ascii="Ebrima" w:hAnsi="Ebrima"/>
          <w:color w:val="000000"/>
          <w:sz w:val="20"/>
          <w:szCs w:val="20"/>
        </w:rPr>
        <w:t>Ou</w:t>
      </w:r>
      <w:r w:rsidR="00C86C4D" w:rsidRPr="002F4C24">
        <w:rPr>
          <w:rFonts w:ascii="Ebrima" w:hAnsi="Ebrima"/>
          <w:color w:val="000000"/>
          <w:sz w:val="20"/>
          <w:szCs w:val="20"/>
        </w:rPr>
        <w:t xml:space="preserve"> du grade administratif le plus élevé dans la collectivité.</w:t>
      </w:r>
    </w:p>
    <w:p w14:paraId="2CAE8EEF" w14:textId="77777777" w:rsidR="00C86C4D" w:rsidRPr="003D293B" w:rsidRDefault="00C86C4D" w:rsidP="00C86C4D">
      <w:pPr>
        <w:jc w:val="both"/>
        <w:rPr>
          <w:rFonts w:ascii="Ebrima" w:hAnsi="Ebrima"/>
          <w:color w:val="000000"/>
          <w:sz w:val="20"/>
          <w:szCs w:val="20"/>
        </w:rPr>
      </w:pPr>
    </w:p>
    <w:p w14:paraId="161CA32C" w14:textId="458A0F47" w:rsidR="00C86C4D" w:rsidRDefault="009A703B" w:rsidP="00C86C4D">
      <w:pPr>
        <w:pStyle w:val="Pa5"/>
        <w:spacing w:line="240" w:lineRule="auto"/>
        <w:jc w:val="both"/>
        <w:rPr>
          <w:rStyle w:val="A3"/>
          <w:rFonts w:ascii="Ebrima" w:hAnsi="Ebrima"/>
          <w:sz w:val="20"/>
          <w:szCs w:val="20"/>
        </w:rPr>
      </w:pPr>
      <w:r>
        <w:rPr>
          <w:rStyle w:val="A3"/>
          <w:rFonts w:ascii="Ebrima" w:hAnsi="Ebrima"/>
          <w:sz w:val="20"/>
          <w:szCs w:val="20"/>
        </w:rPr>
        <w:t>Par ailleurs</w:t>
      </w:r>
      <w:r w:rsidR="002F4C24">
        <w:rPr>
          <w:rStyle w:val="A3"/>
          <w:rFonts w:ascii="Ebrima" w:hAnsi="Ebrima"/>
          <w:sz w:val="20"/>
          <w:szCs w:val="20"/>
        </w:rPr>
        <w:t xml:space="preserve">, </w:t>
      </w:r>
      <w:r w:rsidR="00C921E7">
        <w:rPr>
          <w:rStyle w:val="A3"/>
          <w:rFonts w:ascii="Ebrima" w:hAnsi="Ebrima"/>
          <w:sz w:val="20"/>
          <w:szCs w:val="20"/>
        </w:rPr>
        <w:t>l’article 6 du décret</w:t>
      </w:r>
      <w:r w:rsidR="00C86C4D" w:rsidRPr="003D293B">
        <w:rPr>
          <w:rStyle w:val="A3"/>
          <w:rFonts w:ascii="Ebrima" w:hAnsi="Ebrima"/>
          <w:sz w:val="20"/>
          <w:szCs w:val="20"/>
        </w:rPr>
        <w:t xml:space="preserve"> </w:t>
      </w:r>
      <w:r w:rsidR="00C921E7">
        <w:rPr>
          <w:rStyle w:val="A3"/>
          <w:rFonts w:ascii="Ebrima" w:hAnsi="Ebrima"/>
          <w:sz w:val="20"/>
          <w:szCs w:val="20"/>
        </w:rPr>
        <w:t xml:space="preserve">n°2022-250 du 25 février 2022 </w:t>
      </w:r>
      <w:r w:rsidR="00C86C4D" w:rsidRPr="003D293B">
        <w:rPr>
          <w:rStyle w:val="A3"/>
          <w:rFonts w:ascii="Ebrima" w:hAnsi="Ebrima"/>
          <w:sz w:val="20"/>
          <w:szCs w:val="20"/>
        </w:rPr>
        <w:t xml:space="preserve">autorise </w:t>
      </w:r>
      <w:r w:rsidR="002F4C24">
        <w:rPr>
          <w:rStyle w:val="A3"/>
          <w:rFonts w:ascii="Ebrima" w:hAnsi="Ebrima"/>
          <w:sz w:val="20"/>
          <w:szCs w:val="20"/>
        </w:rPr>
        <w:t>l’autorité territoriale</w:t>
      </w:r>
      <w:r w:rsidR="00C86C4D" w:rsidRPr="003D293B">
        <w:rPr>
          <w:rStyle w:val="A3"/>
          <w:rFonts w:ascii="Ebrima" w:hAnsi="Ebrima"/>
          <w:sz w:val="20"/>
          <w:szCs w:val="20"/>
        </w:rPr>
        <w:t xml:space="preserve"> à attribuer, </w:t>
      </w:r>
      <w:r w:rsidR="00C86C4D" w:rsidRPr="009A703B">
        <w:rPr>
          <w:rStyle w:val="A3"/>
          <w:rFonts w:ascii="Ebrima" w:hAnsi="Ebrima"/>
          <w:sz w:val="20"/>
          <w:szCs w:val="20"/>
        </w:rPr>
        <w:t>par nécessité absolue de service</w:t>
      </w:r>
      <w:r w:rsidR="00C86C4D" w:rsidRPr="003D293B">
        <w:rPr>
          <w:rStyle w:val="A3"/>
          <w:rFonts w:ascii="Ebrima" w:hAnsi="Ebrima"/>
          <w:b/>
          <w:bCs/>
          <w:sz w:val="20"/>
          <w:szCs w:val="20"/>
        </w:rPr>
        <w:t xml:space="preserve">, </w:t>
      </w:r>
      <w:r w:rsidR="00C86C4D" w:rsidRPr="003D293B">
        <w:rPr>
          <w:rStyle w:val="A3"/>
          <w:rFonts w:ascii="Ebrima" w:hAnsi="Ebrima"/>
          <w:sz w:val="20"/>
          <w:szCs w:val="20"/>
        </w:rPr>
        <w:t xml:space="preserve">un logement de fonction et un véhicule </w:t>
      </w:r>
      <w:r w:rsidR="00C86C4D" w:rsidRPr="009A703B">
        <w:rPr>
          <w:rStyle w:val="A3"/>
          <w:rFonts w:ascii="Ebrima" w:hAnsi="Ebrima"/>
          <w:sz w:val="20"/>
          <w:szCs w:val="20"/>
        </w:rPr>
        <w:t>à un seul emploi de collaborateur de cabinet</w:t>
      </w:r>
      <w:r w:rsidR="00C86C4D" w:rsidRPr="003D293B">
        <w:rPr>
          <w:rStyle w:val="A3"/>
          <w:rFonts w:ascii="Ebrima" w:hAnsi="Ebrima"/>
          <w:b/>
          <w:bCs/>
          <w:sz w:val="20"/>
          <w:szCs w:val="20"/>
        </w:rPr>
        <w:t xml:space="preserve"> </w:t>
      </w:r>
      <w:r w:rsidR="00C86C4D" w:rsidRPr="003D293B">
        <w:rPr>
          <w:rStyle w:val="A3"/>
          <w:rFonts w:ascii="Ebrima" w:hAnsi="Ebrima"/>
          <w:sz w:val="20"/>
          <w:szCs w:val="20"/>
        </w:rPr>
        <w:t xml:space="preserve">du président de conseil </w:t>
      </w:r>
      <w:r w:rsidR="00C921E7">
        <w:rPr>
          <w:rStyle w:val="A3"/>
          <w:rFonts w:ascii="Ebrima" w:hAnsi="Ebrima"/>
          <w:sz w:val="20"/>
          <w:szCs w:val="20"/>
        </w:rPr>
        <w:t>r</w:t>
      </w:r>
      <w:r w:rsidR="00C86C4D" w:rsidRPr="003D293B">
        <w:rPr>
          <w:rStyle w:val="A3"/>
          <w:rFonts w:ascii="Ebrima" w:hAnsi="Ebrima"/>
          <w:sz w:val="20"/>
          <w:szCs w:val="20"/>
        </w:rPr>
        <w:t>égional</w:t>
      </w:r>
      <w:r w:rsidR="00C921E7">
        <w:rPr>
          <w:rStyle w:val="A3"/>
          <w:rFonts w:ascii="Ebrima" w:hAnsi="Ebrima"/>
          <w:sz w:val="20"/>
          <w:szCs w:val="20"/>
        </w:rPr>
        <w:t xml:space="preserve"> ou départemental</w:t>
      </w:r>
      <w:r w:rsidR="00C86C4D" w:rsidRPr="003D293B">
        <w:rPr>
          <w:rStyle w:val="A3"/>
          <w:rFonts w:ascii="Ebrima" w:hAnsi="Ebrima"/>
          <w:sz w:val="20"/>
          <w:szCs w:val="20"/>
        </w:rPr>
        <w:t>, d’un maire ou du président d’un EPCI à fiscale propre de plus de 80 000 habitants. Les collaborateurs peuvent par ailleurs bénéficier de « frais de représentation » destinés à couvrir les charges inhérentes à leur fonction.</w:t>
      </w:r>
    </w:p>
    <w:p w14:paraId="6B195CBF" w14:textId="77777777" w:rsidR="009A703B" w:rsidRPr="009A703B" w:rsidRDefault="009A703B" w:rsidP="009A703B">
      <w:pPr>
        <w:rPr>
          <w:lang w:eastAsia="en-US"/>
        </w:rPr>
      </w:pPr>
    </w:p>
    <w:p w14:paraId="63AC8D79" w14:textId="77777777" w:rsidR="00C86C4D" w:rsidRPr="003D293B" w:rsidRDefault="00C86C4D" w:rsidP="00C86C4D">
      <w:pPr>
        <w:jc w:val="both"/>
        <w:rPr>
          <w:rStyle w:val="A3"/>
          <w:rFonts w:ascii="Ebrima" w:eastAsiaTheme="majorEastAsia" w:hAnsi="Ebrima"/>
          <w:sz w:val="20"/>
          <w:szCs w:val="20"/>
        </w:rPr>
      </w:pPr>
      <w:r w:rsidRPr="003D293B">
        <w:rPr>
          <w:rStyle w:val="A3"/>
          <w:rFonts w:ascii="Ebrima" w:eastAsiaTheme="majorEastAsia" w:hAnsi="Ebrima"/>
          <w:sz w:val="20"/>
          <w:szCs w:val="20"/>
        </w:rPr>
        <w:t>L’octroi de ces avantages doit être décidé par l’organe délibérant de la collectivité ou de l’établisse</w:t>
      </w:r>
      <w:r w:rsidRPr="003D293B">
        <w:rPr>
          <w:rStyle w:val="A3"/>
          <w:rFonts w:ascii="Ebrima" w:eastAsiaTheme="majorEastAsia" w:hAnsi="Ebrima"/>
          <w:sz w:val="20"/>
          <w:szCs w:val="20"/>
        </w:rPr>
        <w:softHyphen/>
        <w:t>ment, puis faire l’objet d’arrêtés individuels d’attribution pris par l’autorité territoriale.</w:t>
      </w:r>
    </w:p>
    <w:p w14:paraId="7110F1A9" w14:textId="77777777" w:rsidR="00C86C4D" w:rsidRDefault="00C86C4D" w:rsidP="00C86C4D">
      <w:pPr>
        <w:jc w:val="both"/>
        <w:rPr>
          <w:rFonts w:ascii="Ebrima" w:hAnsi="Ebrima"/>
          <w:color w:val="000000"/>
          <w:sz w:val="20"/>
          <w:szCs w:val="20"/>
        </w:rPr>
      </w:pPr>
    </w:p>
    <w:p w14:paraId="7D7429C7" w14:textId="045CDA49" w:rsidR="00C86C4D" w:rsidRPr="003D293B" w:rsidRDefault="0067149D" w:rsidP="00C86C4D">
      <w:pPr>
        <w:jc w:val="both"/>
        <w:rPr>
          <w:rFonts w:ascii="Ebrima" w:hAnsi="Ebrima"/>
          <w:color w:val="000000"/>
          <w:sz w:val="20"/>
          <w:szCs w:val="20"/>
        </w:rPr>
      </w:pPr>
      <w:r>
        <w:rPr>
          <w:rFonts w:ascii="Ebrima" w:hAnsi="Ebrima"/>
          <w:color w:val="000000"/>
          <w:sz w:val="20"/>
          <w:szCs w:val="20"/>
        </w:rPr>
        <w:t>Au regard de ces éléments, il est précisé que le recrutement d’un</w:t>
      </w:r>
      <w:r w:rsidR="00C86C4D" w:rsidRPr="003D293B">
        <w:rPr>
          <w:rFonts w:ascii="Ebrima" w:hAnsi="Ebrima"/>
          <w:color w:val="000000"/>
          <w:sz w:val="20"/>
          <w:szCs w:val="20"/>
        </w:rPr>
        <w:t xml:space="preserve"> collaborateur de cabinet </w:t>
      </w:r>
      <w:r>
        <w:rPr>
          <w:rFonts w:ascii="Ebrima" w:hAnsi="Ebrima"/>
          <w:color w:val="000000"/>
          <w:sz w:val="20"/>
          <w:szCs w:val="20"/>
        </w:rPr>
        <w:t>implique que</w:t>
      </w:r>
      <w:r w:rsidR="00C86C4D" w:rsidRPr="003D293B">
        <w:rPr>
          <w:rFonts w:ascii="Ebrima" w:hAnsi="Ebrima"/>
          <w:color w:val="000000"/>
          <w:sz w:val="20"/>
          <w:szCs w:val="20"/>
        </w:rPr>
        <w:t xml:space="preserve"> des crédits soient disponibles au </w:t>
      </w:r>
      <w:r>
        <w:rPr>
          <w:rFonts w:ascii="Ebrima" w:hAnsi="Ebrima"/>
          <w:color w:val="000000"/>
          <w:sz w:val="20"/>
          <w:szCs w:val="20"/>
        </w:rPr>
        <w:t>budget de la collectivité territoriale ou de l’établissement.</w:t>
      </w:r>
      <w:r w:rsidR="00C86C4D" w:rsidRPr="003D293B">
        <w:rPr>
          <w:rFonts w:ascii="Ebrima" w:hAnsi="Ebrima"/>
          <w:color w:val="000000"/>
          <w:sz w:val="20"/>
          <w:szCs w:val="20"/>
        </w:rPr>
        <w:t xml:space="preserve"> </w:t>
      </w:r>
      <w:r>
        <w:rPr>
          <w:rFonts w:ascii="Ebrima" w:hAnsi="Ebrima"/>
          <w:color w:val="000000"/>
          <w:sz w:val="20"/>
          <w:szCs w:val="20"/>
        </w:rPr>
        <w:t>L</w:t>
      </w:r>
      <w:r w:rsidR="00C86C4D" w:rsidRPr="003D293B">
        <w:rPr>
          <w:rFonts w:ascii="Ebrima" w:hAnsi="Ebrima"/>
          <w:color w:val="000000"/>
          <w:sz w:val="20"/>
          <w:szCs w:val="20"/>
        </w:rPr>
        <w:t>’inscription du montant des crédits affectés à ce recrutement est soumise à la décision de l’organe délibérant (article 3 du décret n° 87-1004</w:t>
      </w:r>
      <w:r w:rsidR="009A703B">
        <w:rPr>
          <w:rFonts w:ascii="Ebrima" w:hAnsi="Ebrima"/>
          <w:color w:val="000000"/>
          <w:sz w:val="20"/>
          <w:szCs w:val="20"/>
        </w:rPr>
        <w:t xml:space="preserve"> précité</w:t>
      </w:r>
      <w:r w:rsidR="00C86C4D" w:rsidRPr="003D293B">
        <w:rPr>
          <w:rFonts w:ascii="Ebrima" w:hAnsi="Ebrima"/>
          <w:color w:val="000000"/>
          <w:sz w:val="20"/>
          <w:szCs w:val="20"/>
        </w:rPr>
        <w:t>).</w:t>
      </w:r>
    </w:p>
    <w:p w14:paraId="63C421B8" w14:textId="77777777" w:rsidR="00C86C4D" w:rsidRDefault="00C86C4D" w:rsidP="003D293B">
      <w:pPr>
        <w:jc w:val="both"/>
        <w:rPr>
          <w:rFonts w:ascii="Ebrima" w:hAnsi="Ebrima"/>
          <w:color w:val="000000"/>
          <w:sz w:val="20"/>
          <w:szCs w:val="20"/>
        </w:rPr>
      </w:pPr>
    </w:p>
    <w:p w14:paraId="1E47545B" w14:textId="77777777" w:rsidR="00F729CB" w:rsidRPr="003D293B" w:rsidRDefault="00F729CB" w:rsidP="00F729CB">
      <w:pPr>
        <w:jc w:val="both"/>
        <w:rPr>
          <w:rFonts w:ascii="Ebrima" w:hAnsi="Ebrima"/>
          <w:color w:val="000000"/>
          <w:sz w:val="20"/>
          <w:szCs w:val="20"/>
        </w:rPr>
      </w:pPr>
    </w:p>
    <w:p w14:paraId="46DC1675" w14:textId="04564F90" w:rsidR="00C0188F" w:rsidRPr="003D293B" w:rsidRDefault="00C0188F" w:rsidP="003D293B">
      <w:pPr>
        <w:jc w:val="both"/>
        <w:rPr>
          <w:rFonts w:ascii="Ebrima" w:hAnsi="Ebrima"/>
          <w:color w:val="000000"/>
          <w:sz w:val="20"/>
          <w:szCs w:val="20"/>
        </w:rPr>
      </w:pPr>
    </w:p>
    <w:p w14:paraId="0228B909" w14:textId="6F4F523A" w:rsidR="00C0188F" w:rsidRPr="003D293B" w:rsidRDefault="00C0188F" w:rsidP="003D293B">
      <w:pPr>
        <w:jc w:val="both"/>
        <w:rPr>
          <w:rFonts w:ascii="Ebrima" w:eastAsiaTheme="minorHAnsi" w:hAnsi="Ebrima" w:cs="Calibri"/>
          <w:b/>
          <w:bCs/>
          <w:color w:val="000000"/>
          <w:sz w:val="20"/>
          <w:szCs w:val="20"/>
          <w:lang w:eastAsia="en-US"/>
        </w:rPr>
      </w:pPr>
    </w:p>
    <w:p w14:paraId="3F51A392" w14:textId="5C78E5EA" w:rsidR="00C0188F" w:rsidRPr="009A703B" w:rsidRDefault="00C921E7" w:rsidP="00D751D8">
      <w:pPr>
        <w:jc w:val="both"/>
        <w:rPr>
          <w:rFonts w:ascii="Ebrima" w:hAnsi="Ebrima"/>
          <w:color w:val="000000"/>
          <w:sz w:val="20"/>
          <w:szCs w:val="20"/>
        </w:rPr>
      </w:pPr>
      <w:r>
        <w:rPr>
          <w:rFonts w:ascii="Ebrima" w:hAnsi="Ebrima"/>
          <w:color w:val="000000"/>
          <w:sz w:val="20"/>
          <w:szCs w:val="20"/>
        </w:rPr>
        <w:t>C</w:t>
      </w:r>
      <w:r w:rsidR="0067149D">
        <w:rPr>
          <w:rFonts w:ascii="Ebrima" w:hAnsi="Ebrima"/>
          <w:color w:val="000000"/>
          <w:sz w:val="20"/>
          <w:szCs w:val="20"/>
        </w:rPr>
        <w:t xml:space="preserve">omme </w:t>
      </w:r>
      <w:r w:rsidR="00C0188F" w:rsidRPr="009A703B">
        <w:rPr>
          <w:rFonts w:ascii="Ebrima" w:hAnsi="Ebrima"/>
          <w:color w:val="000000"/>
          <w:sz w:val="20"/>
          <w:szCs w:val="20"/>
        </w:rPr>
        <w:t xml:space="preserve">il appartient au seul organe exécutif, par dérogation au principe posé par l’article </w:t>
      </w:r>
      <w:r>
        <w:rPr>
          <w:rFonts w:ascii="Ebrima" w:hAnsi="Ebrima"/>
          <w:color w:val="000000"/>
          <w:sz w:val="20"/>
          <w:szCs w:val="20"/>
        </w:rPr>
        <w:t>L.313-1 du Code général de la fonction publique</w:t>
      </w:r>
      <w:r w:rsidR="00C0188F" w:rsidRPr="009A703B">
        <w:rPr>
          <w:rFonts w:ascii="Ebrima" w:hAnsi="Ebrima"/>
          <w:color w:val="000000"/>
          <w:sz w:val="20"/>
          <w:szCs w:val="20"/>
        </w:rPr>
        <w:t>, de définir le nombre et la nature des emplois de collaborateurs affectés auprès de son cabinet,</w:t>
      </w:r>
      <w:r w:rsidR="0067149D">
        <w:rPr>
          <w:rFonts w:ascii="Ebrima" w:hAnsi="Ebrima"/>
          <w:color w:val="000000"/>
          <w:sz w:val="20"/>
          <w:szCs w:val="20"/>
        </w:rPr>
        <w:t xml:space="preserve"> la délibération a seulement vocation à prévoir les crédits nécessaires au recrutement et à </w:t>
      </w:r>
      <w:r w:rsidR="00C0188F" w:rsidRPr="009A703B">
        <w:rPr>
          <w:rFonts w:ascii="Ebrima" w:hAnsi="Ebrima"/>
          <w:color w:val="000000"/>
          <w:sz w:val="20"/>
          <w:szCs w:val="20"/>
        </w:rPr>
        <w:t>précise</w:t>
      </w:r>
      <w:r w:rsidR="0067149D">
        <w:rPr>
          <w:rFonts w:ascii="Ebrima" w:hAnsi="Ebrima"/>
          <w:color w:val="000000"/>
          <w:sz w:val="20"/>
          <w:szCs w:val="20"/>
        </w:rPr>
        <w:t>r</w:t>
      </w:r>
      <w:r w:rsidR="00C0188F" w:rsidRPr="009A703B">
        <w:rPr>
          <w:rFonts w:ascii="Ebrima" w:hAnsi="Ebrima"/>
          <w:color w:val="000000"/>
          <w:sz w:val="20"/>
          <w:szCs w:val="20"/>
        </w:rPr>
        <w:t xml:space="preserve"> le nombre </w:t>
      </w:r>
      <w:r w:rsidR="0067149D">
        <w:rPr>
          <w:rFonts w:ascii="Ebrima" w:hAnsi="Ebrima"/>
          <w:color w:val="000000"/>
          <w:sz w:val="20"/>
          <w:szCs w:val="20"/>
        </w:rPr>
        <w:t>de collaborateurs de cabinet.</w:t>
      </w:r>
    </w:p>
    <w:p w14:paraId="10A33AC4" w14:textId="77777777" w:rsidR="003D293B" w:rsidRPr="009A703B" w:rsidRDefault="003D293B" w:rsidP="00D751D8">
      <w:pPr>
        <w:jc w:val="both"/>
        <w:rPr>
          <w:rFonts w:ascii="Ebrima" w:hAnsi="Ebrima"/>
          <w:sz w:val="20"/>
          <w:szCs w:val="20"/>
        </w:rPr>
      </w:pPr>
    </w:p>
    <w:p w14:paraId="1FBCB92D" w14:textId="4D6AAB33" w:rsidR="006545A1" w:rsidRPr="003D293B" w:rsidRDefault="006545A1" w:rsidP="00D751D8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3D293B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Pr="003D293B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3"/>
      </w:r>
      <w:r w:rsidRPr="003D293B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CD7846" w:rsidRPr="003D293B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CD7846" w:rsidRPr="003D293B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67149D">
        <w:rPr>
          <w:rFonts w:ascii="Ebrima" w:eastAsia="Calibri" w:hAnsi="Ebrima"/>
          <w:bCs/>
          <w:sz w:val="20"/>
          <w:szCs w:val="20"/>
          <w:lang w:eastAsia="en-US"/>
        </w:rPr>
        <w:t xml:space="preserve">de confirmer le nombre de collaborateurs de cabinet de l’autorité territoriale et </w:t>
      </w:r>
      <w:r w:rsidRPr="003D293B">
        <w:rPr>
          <w:rFonts w:ascii="Ebrima" w:eastAsia="Calibri" w:hAnsi="Ebrima"/>
          <w:bCs/>
          <w:sz w:val="20"/>
          <w:szCs w:val="20"/>
          <w:lang w:eastAsia="en-US"/>
        </w:rPr>
        <w:t>d</w:t>
      </w:r>
      <w:r w:rsidR="0067149D">
        <w:rPr>
          <w:rFonts w:ascii="Ebrima" w:eastAsia="Calibri" w:hAnsi="Ebrima"/>
          <w:bCs/>
          <w:sz w:val="20"/>
          <w:szCs w:val="20"/>
          <w:lang w:eastAsia="en-US"/>
        </w:rPr>
        <w:t>’inscrire au budget principal ou annexe les crédits nécessaires au recrutement d’un collaborateur de ce ou ces collaborateur(s) de cabinet.</w:t>
      </w:r>
    </w:p>
    <w:p w14:paraId="2618C8FE" w14:textId="77777777" w:rsidR="006545A1" w:rsidRPr="003D293B" w:rsidRDefault="006545A1" w:rsidP="00D751D8">
      <w:pPr>
        <w:jc w:val="both"/>
        <w:rPr>
          <w:rFonts w:ascii="Ebrima" w:hAnsi="Ebrima"/>
          <w:sz w:val="20"/>
          <w:szCs w:val="20"/>
        </w:rPr>
      </w:pPr>
    </w:p>
    <w:p w14:paraId="294287AF" w14:textId="77777777" w:rsidR="006545A1" w:rsidRPr="003D293B" w:rsidRDefault="006545A1" w:rsidP="00D751D8">
      <w:pPr>
        <w:jc w:val="both"/>
        <w:rPr>
          <w:rFonts w:ascii="Ebrima" w:hAnsi="Ebrima"/>
          <w:sz w:val="20"/>
          <w:szCs w:val="20"/>
        </w:rPr>
      </w:pPr>
      <w:r w:rsidRPr="003D293B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3D293B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3D293B">
        <w:rPr>
          <w:rFonts w:ascii="Ebrima" w:hAnsi="Ebrima"/>
          <w:sz w:val="20"/>
          <w:szCs w:val="20"/>
        </w:rPr>
        <w:t xml:space="preserve">) </w:t>
      </w:r>
    </w:p>
    <w:p w14:paraId="7EAEDEDC" w14:textId="77777777" w:rsidR="006545A1" w:rsidRDefault="006545A1" w:rsidP="00D751D8">
      <w:pPr>
        <w:jc w:val="both"/>
        <w:rPr>
          <w:rFonts w:ascii="Ebrima" w:hAnsi="Ebrima"/>
          <w:sz w:val="20"/>
          <w:szCs w:val="20"/>
        </w:rPr>
      </w:pPr>
    </w:p>
    <w:p w14:paraId="74594E4F" w14:textId="78978E53" w:rsidR="00D751D8" w:rsidRDefault="00D751D8" w:rsidP="00D751D8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ses articles L.333-1 à L.333-11,</w:t>
      </w:r>
    </w:p>
    <w:p w14:paraId="129BDF47" w14:textId="77777777" w:rsidR="00D751D8" w:rsidRPr="003D293B" w:rsidRDefault="00D751D8" w:rsidP="00D751D8">
      <w:pPr>
        <w:jc w:val="both"/>
        <w:rPr>
          <w:rFonts w:ascii="Ebrima" w:hAnsi="Ebrima"/>
          <w:sz w:val="20"/>
          <w:szCs w:val="20"/>
        </w:rPr>
      </w:pPr>
    </w:p>
    <w:p w14:paraId="15A8AAB7" w14:textId="0A7EE9EE" w:rsidR="006545A1" w:rsidRPr="003D293B" w:rsidRDefault="006545A1" w:rsidP="00D751D8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3D293B">
        <w:rPr>
          <w:rFonts w:ascii="Ebrima" w:eastAsia="Calibri" w:hAnsi="Ebrima"/>
          <w:sz w:val="20"/>
          <w:szCs w:val="20"/>
          <w:lang w:eastAsia="en-US"/>
        </w:rPr>
        <w:t>Vu la loi n°82-213 du 2 mars 1982 modifiée relative aux droits et libertés des communes, des départements et des régions, notamment son article 1</w:t>
      </w:r>
      <w:r w:rsidR="00D751D8">
        <w:rPr>
          <w:rFonts w:ascii="Ebrima" w:eastAsia="Calibri" w:hAnsi="Ebrima"/>
          <w:sz w:val="20"/>
          <w:szCs w:val="20"/>
          <w:lang w:eastAsia="en-US"/>
        </w:rPr>
        <w:t>,</w:t>
      </w:r>
    </w:p>
    <w:p w14:paraId="02A9EDA6" w14:textId="77777777" w:rsidR="006545A1" w:rsidRPr="003D293B" w:rsidRDefault="006545A1" w:rsidP="00D751D8">
      <w:pPr>
        <w:jc w:val="both"/>
        <w:rPr>
          <w:rFonts w:ascii="Ebrima" w:hAnsi="Ebrima"/>
          <w:sz w:val="20"/>
          <w:szCs w:val="20"/>
        </w:rPr>
      </w:pPr>
    </w:p>
    <w:p w14:paraId="4BE8CE6D" w14:textId="01F0752B" w:rsidR="0067149D" w:rsidRPr="0067149D" w:rsidRDefault="0067149D" w:rsidP="00D751D8">
      <w:pPr>
        <w:pStyle w:val="Corpsdetexte2"/>
        <w:ind w:right="0"/>
        <w:jc w:val="both"/>
        <w:rPr>
          <w:rFonts w:ascii="Ebrima" w:hAnsi="Ebrima"/>
          <w:sz w:val="20"/>
        </w:rPr>
      </w:pPr>
      <w:r w:rsidRPr="0067149D">
        <w:rPr>
          <w:rFonts w:ascii="Ebrima" w:hAnsi="Ebrima"/>
          <w:sz w:val="20"/>
        </w:rPr>
        <w:t xml:space="preserve">Vu le décret n°87-1004 du 16 décembre 1987 </w:t>
      </w:r>
      <w:r w:rsidR="00D751D8">
        <w:rPr>
          <w:rFonts w:ascii="Ebrima" w:hAnsi="Ebrima"/>
          <w:sz w:val="20"/>
        </w:rPr>
        <w:t xml:space="preserve">modifié </w:t>
      </w:r>
      <w:r w:rsidRPr="0067149D">
        <w:rPr>
          <w:rFonts w:ascii="Ebrima" w:hAnsi="Ebrima"/>
          <w:sz w:val="20"/>
        </w:rPr>
        <w:t>relatif aux collaborateurs de cabinet des autorités territoriales</w:t>
      </w:r>
      <w:r w:rsidR="00D751D8">
        <w:rPr>
          <w:rFonts w:ascii="Ebrima" w:hAnsi="Ebrima"/>
          <w:sz w:val="20"/>
        </w:rPr>
        <w:t>,</w:t>
      </w:r>
    </w:p>
    <w:p w14:paraId="684732CF" w14:textId="23B37C1D" w:rsidR="0067149D" w:rsidRPr="00F241B8" w:rsidRDefault="0067149D" w:rsidP="00D751D8">
      <w:pPr>
        <w:jc w:val="both"/>
        <w:rPr>
          <w:rFonts w:ascii="Ebrima" w:hAnsi="Ebrima"/>
          <w:sz w:val="20"/>
          <w:szCs w:val="20"/>
        </w:rPr>
      </w:pPr>
      <w:r w:rsidRPr="003D293B">
        <w:rPr>
          <w:rFonts w:ascii="Ebrima" w:hAnsi="Ebrima"/>
          <w:i/>
          <w:sz w:val="20"/>
          <w:szCs w:val="20"/>
        </w:rPr>
        <w:br w:type="textWrapping" w:clear="all"/>
      </w:r>
      <w:r w:rsidRPr="00F241B8">
        <w:rPr>
          <w:rFonts w:ascii="Ebrima" w:hAnsi="Ebrima"/>
          <w:sz w:val="20"/>
          <w:szCs w:val="20"/>
        </w:rPr>
        <w:t>Vu le décret n°88-145 du 15 février 1988 modifié</w:t>
      </w:r>
      <w:r w:rsidR="00D751D8"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</w:rPr>
        <w:t>relatif aux agents contractuels de la fonction publique territoriale</w:t>
      </w:r>
      <w:r w:rsidR="00D751D8">
        <w:rPr>
          <w:rFonts w:ascii="Ebrima" w:hAnsi="Ebrima"/>
          <w:sz w:val="20"/>
          <w:szCs w:val="20"/>
        </w:rPr>
        <w:t>,</w:t>
      </w:r>
    </w:p>
    <w:p w14:paraId="0E752F7B" w14:textId="77777777" w:rsidR="0067149D" w:rsidRPr="00F241B8" w:rsidRDefault="0067149D" w:rsidP="00D751D8">
      <w:pPr>
        <w:jc w:val="both"/>
        <w:rPr>
          <w:rFonts w:ascii="Ebrima" w:hAnsi="Ebrima"/>
          <w:sz w:val="20"/>
          <w:szCs w:val="20"/>
        </w:rPr>
      </w:pPr>
    </w:p>
    <w:p w14:paraId="40AB33F6" w14:textId="27B4FEAC" w:rsidR="0067149D" w:rsidRDefault="0067149D" w:rsidP="00D751D8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Vu la délibération relative au </w:t>
      </w:r>
      <w:r w:rsidR="00D751D8">
        <w:rPr>
          <w:rFonts w:ascii="Ebrima" w:hAnsi="Ebrima"/>
          <w:sz w:val="20"/>
          <w:szCs w:val="20"/>
        </w:rPr>
        <w:t>RIFSEEP</w:t>
      </w:r>
      <w:r w:rsidRPr="00F241B8">
        <w:rPr>
          <w:rFonts w:ascii="Ebrima" w:hAnsi="Ebrima"/>
          <w:sz w:val="20"/>
          <w:szCs w:val="20"/>
        </w:rPr>
        <w:t xml:space="preserve"> n° </w:t>
      </w:r>
      <w:r w:rsidRPr="00F241B8">
        <w:rPr>
          <w:rFonts w:ascii="Ebrima" w:hAnsi="Ebrima"/>
          <w:sz w:val="20"/>
          <w:szCs w:val="20"/>
          <w:highlight w:val="yellow"/>
        </w:rPr>
        <w:t>....</w:t>
      </w:r>
      <w:r w:rsidRPr="00F241B8">
        <w:rPr>
          <w:rFonts w:ascii="Ebrima" w:hAnsi="Ebrima"/>
          <w:sz w:val="20"/>
          <w:szCs w:val="20"/>
        </w:rPr>
        <w:t xml:space="preserve"> </w:t>
      </w:r>
      <w:proofErr w:type="gramStart"/>
      <w:r w:rsidRPr="00F241B8">
        <w:rPr>
          <w:rFonts w:ascii="Ebrima" w:hAnsi="Ebrima"/>
          <w:sz w:val="20"/>
          <w:szCs w:val="20"/>
        </w:rPr>
        <w:t>du</w:t>
      </w:r>
      <w:proofErr w:type="gramEnd"/>
      <w:r w:rsidRPr="00F241B8"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F5752F">
        <w:rPr>
          <w:rFonts w:ascii="Ebrima" w:hAnsi="Ebrima"/>
          <w:i/>
          <w:sz w:val="20"/>
          <w:szCs w:val="20"/>
        </w:rPr>
        <w:t>(date)</w:t>
      </w:r>
      <w:r w:rsidR="00D751D8">
        <w:rPr>
          <w:rFonts w:ascii="Ebrima" w:hAnsi="Ebrima"/>
          <w:i/>
          <w:sz w:val="20"/>
          <w:szCs w:val="20"/>
        </w:rPr>
        <w:t>,</w:t>
      </w:r>
    </w:p>
    <w:p w14:paraId="0E328F64" w14:textId="77777777" w:rsidR="003D293B" w:rsidRDefault="003D293B" w:rsidP="00D751D8">
      <w:pPr>
        <w:jc w:val="both"/>
        <w:rPr>
          <w:rFonts w:ascii="Ebrima" w:hAnsi="Ebrima"/>
          <w:i/>
          <w:sz w:val="20"/>
          <w:szCs w:val="20"/>
        </w:rPr>
      </w:pPr>
    </w:p>
    <w:p w14:paraId="55F3DC3E" w14:textId="3F57C1B3" w:rsidR="006545A1" w:rsidRPr="003D293B" w:rsidRDefault="006545A1" w:rsidP="00D751D8">
      <w:pPr>
        <w:jc w:val="both"/>
        <w:rPr>
          <w:rFonts w:ascii="Ebrima" w:hAnsi="Ebrima"/>
          <w:i/>
          <w:sz w:val="20"/>
          <w:szCs w:val="20"/>
        </w:rPr>
      </w:pPr>
      <w:r w:rsidRPr="003D293B">
        <w:rPr>
          <w:rFonts w:ascii="Ebrima" w:hAnsi="Ebrima"/>
          <w:sz w:val="20"/>
          <w:szCs w:val="20"/>
        </w:rPr>
        <w:t>Considérant</w:t>
      </w:r>
      <w:r w:rsidRPr="003D293B">
        <w:rPr>
          <w:rFonts w:ascii="Ebrima" w:hAnsi="Ebrima"/>
          <w:i/>
          <w:sz w:val="20"/>
          <w:szCs w:val="20"/>
        </w:rPr>
        <w:t xml:space="preserve"> </w:t>
      </w:r>
      <w:r w:rsidRPr="002F074D">
        <w:rPr>
          <w:rFonts w:ascii="Ebrima" w:hAnsi="Ebrima"/>
          <w:iCs/>
          <w:sz w:val="20"/>
          <w:szCs w:val="20"/>
        </w:rPr>
        <w:t xml:space="preserve">le besoin de </w:t>
      </w:r>
      <w:r w:rsidR="0067149D" w:rsidRPr="002F074D">
        <w:rPr>
          <w:rFonts w:ascii="Ebrima" w:hAnsi="Ebrima"/>
          <w:iCs/>
          <w:sz w:val="20"/>
          <w:szCs w:val="20"/>
        </w:rPr>
        <w:t xml:space="preserve">disposer de collaborateur de cabinet pour assister l’autorité territoriale dans </w:t>
      </w:r>
      <w:r w:rsidR="002F074D">
        <w:rPr>
          <w:rFonts w:ascii="Ebrima" w:hAnsi="Ebrima"/>
          <w:iCs/>
          <w:sz w:val="20"/>
          <w:szCs w:val="20"/>
        </w:rPr>
        <w:t>la conduite des projets de la collectivité ou l’établissement</w:t>
      </w:r>
      <w:r w:rsidR="00D751D8">
        <w:rPr>
          <w:rFonts w:ascii="Ebrima" w:hAnsi="Ebrima"/>
          <w:iCs/>
          <w:sz w:val="20"/>
          <w:szCs w:val="20"/>
        </w:rPr>
        <w:t>,</w:t>
      </w:r>
    </w:p>
    <w:p w14:paraId="73021456" w14:textId="639D7EE7" w:rsidR="00FB4711" w:rsidRPr="003D293B" w:rsidRDefault="00FB4711" w:rsidP="00D751D8">
      <w:pPr>
        <w:jc w:val="both"/>
        <w:rPr>
          <w:rFonts w:ascii="Ebrima" w:hAnsi="Ebrima"/>
          <w:sz w:val="20"/>
          <w:szCs w:val="20"/>
        </w:rPr>
      </w:pPr>
    </w:p>
    <w:p w14:paraId="06F19165" w14:textId="24AEBF9A" w:rsidR="002B4387" w:rsidRDefault="002B4387" w:rsidP="00D751D8">
      <w:pPr>
        <w:jc w:val="both"/>
        <w:rPr>
          <w:rFonts w:ascii="Ebrima" w:hAnsi="Ebrima"/>
          <w:sz w:val="20"/>
          <w:szCs w:val="20"/>
        </w:rPr>
      </w:pPr>
      <w:r w:rsidRPr="003D293B">
        <w:rPr>
          <w:rFonts w:ascii="Ebrima" w:hAnsi="Ebrima"/>
          <w:sz w:val="20"/>
          <w:szCs w:val="20"/>
        </w:rPr>
        <w:t xml:space="preserve">Sur le rapport de </w:t>
      </w:r>
      <w:r w:rsidRPr="003D293B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3D293B">
        <w:rPr>
          <w:rFonts w:ascii="Ebrima" w:hAnsi="Ebrima"/>
          <w:sz w:val="20"/>
          <w:szCs w:val="20"/>
        </w:rPr>
        <w:t>, après en avoir délibéré, le Conseil</w:t>
      </w:r>
      <w:r w:rsidRPr="003D293B">
        <w:rPr>
          <w:rStyle w:val="Appelnotedebasdep"/>
          <w:rFonts w:ascii="Ebrima" w:hAnsi="Ebrima"/>
          <w:sz w:val="20"/>
          <w:szCs w:val="20"/>
        </w:rPr>
        <w:footnoteReference w:id="4"/>
      </w:r>
      <w:r w:rsidR="00CD7846" w:rsidRPr="003D293B">
        <w:rPr>
          <w:rFonts w:ascii="Ebrima" w:hAnsi="Ebrima"/>
          <w:sz w:val="20"/>
          <w:szCs w:val="20"/>
        </w:rPr>
        <w:t xml:space="preserve"> </w:t>
      </w:r>
      <w:r w:rsidR="00CD7846" w:rsidRPr="003D293B">
        <w:rPr>
          <w:rFonts w:ascii="Ebrima" w:hAnsi="Ebrima"/>
          <w:sz w:val="20"/>
          <w:szCs w:val="20"/>
          <w:highlight w:val="yellow"/>
        </w:rPr>
        <w:t>…</w:t>
      </w:r>
      <w:r w:rsidRPr="003D293B">
        <w:rPr>
          <w:rFonts w:ascii="Ebrima" w:hAnsi="Ebrima"/>
          <w:sz w:val="20"/>
          <w:szCs w:val="20"/>
        </w:rPr>
        <w:t>,</w:t>
      </w:r>
      <w:r w:rsidRPr="003D293B">
        <w:rPr>
          <w:rFonts w:ascii="Ebrima" w:hAnsi="Ebrima" w:cs="Arial"/>
          <w:sz w:val="20"/>
          <w:szCs w:val="20"/>
        </w:rPr>
        <w:t xml:space="preserve"> (</w:t>
      </w:r>
      <w:r w:rsidRPr="003D293B">
        <w:rPr>
          <w:rFonts w:ascii="Ebrima" w:hAnsi="Ebrima" w:cs="Arial"/>
          <w:i/>
          <w:sz w:val="20"/>
          <w:szCs w:val="20"/>
        </w:rPr>
        <w:t>indication des votes</w:t>
      </w:r>
      <w:r w:rsidRPr="003D293B">
        <w:rPr>
          <w:rFonts w:ascii="Ebrima" w:hAnsi="Ebrima" w:cs="Arial"/>
          <w:sz w:val="20"/>
          <w:szCs w:val="20"/>
        </w:rPr>
        <w:t>)</w:t>
      </w:r>
      <w:r w:rsidR="00D751D8">
        <w:rPr>
          <w:rFonts w:ascii="Ebrima" w:hAnsi="Ebrima" w:cs="Arial"/>
          <w:sz w:val="20"/>
          <w:szCs w:val="20"/>
        </w:rPr>
        <w:t xml:space="preserve"> </w:t>
      </w:r>
      <w:r w:rsidRPr="003D293B">
        <w:rPr>
          <w:rFonts w:ascii="Ebrima" w:hAnsi="Ebrima"/>
          <w:sz w:val="20"/>
          <w:szCs w:val="20"/>
        </w:rPr>
        <w:t>:</w:t>
      </w:r>
    </w:p>
    <w:p w14:paraId="7C6392AD" w14:textId="77777777" w:rsidR="002B4387" w:rsidRPr="003D293B" w:rsidRDefault="002B4387" w:rsidP="003D293B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3D293B" w14:paraId="4DC11D48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2FEDF87" w14:textId="77777777" w:rsidR="002B4387" w:rsidRPr="003D293B" w:rsidRDefault="002B4387" w:rsidP="003D293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3D293B">
              <w:rPr>
                <w:rFonts w:ascii="Ebrima" w:hAnsi="Ebrima"/>
                <w:i/>
                <w:sz w:val="20"/>
                <w:szCs w:val="20"/>
              </w:rPr>
              <w:lastRenderedPageBreak/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6D1E814" w14:textId="77777777" w:rsidR="002B4387" w:rsidRPr="003D293B" w:rsidRDefault="002B4387" w:rsidP="003D293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3D293B" w14:paraId="21DCFECA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48D4114" w14:textId="77777777" w:rsidR="002B4387" w:rsidRPr="003D293B" w:rsidRDefault="002B4387" w:rsidP="003D293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3D293B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0661A6" w14:textId="77777777" w:rsidR="002B4387" w:rsidRPr="003D293B" w:rsidRDefault="002B4387" w:rsidP="003D293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3D293B" w14:paraId="6079EC01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6274AEC" w14:textId="77777777" w:rsidR="002B4387" w:rsidRPr="003D293B" w:rsidRDefault="002B4387" w:rsidP="003D293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3D293B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C721AC6" w14:textId="77777777" w:rsidR="002B4387" w:rsidRPr="003D293B" w:rsidRDefault="002B4387" w:rsidP="003D293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3D293B" w14:paraId="6FB2CA9C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05FC68B" w14:textId="77777777" w:rsidR="002B4387" w:rsidRPr="003D293B" w:rsidRDefault="002B4387" w:rsidP="003D293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3D293B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55096B7" w14:textId="77777777" w:rsidR="002B4387" w:rsidRPr="003D293B" w:rsidRDefault="002B4387" w:rsidP="003D293B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913C499" w14:textId="77777777" w:rsidR="002B4387" w:rsidRPr="003D293B" w:rsidRDefault="002B4387" w:rsidP="003D293B">
      <w:pPr>
        <w:jc w:val="both"/>
        <w:rPr>
          <w:rFonts w:ascii="Ebrima" w:hAnsi="Ebrima"/>
          <w:sz w:val="20"/>
          <w:szCs w:val="20"/>
        </w:rPr>
      </w:pPr>
    </w:p>
    <w:p w14:paraId="4669FA39" w14:textId="77777777" w:rsidR="002B4387" w:rsidRPr="003D293B" w:rsidRDefault="002B4387" w:rsidP="003D293B">
      <w:pPr>
        <w:jc w:val="both"/>
        <w:rPr>
          <w:rFonts w:ascii="Ebrima" w:hAnsi="Ebrima"/>
          <w:sz w:val="20"/>
          <w:szCs w:val="20"/>
        </w:rPr>
      </w:pPr>
    </w:p>
    <w:p w14:paraId="2AD7126C" w14:textId="77777777" w:rsidR="002B4387" w:rsidRPr="003D293B" w:rsidRDefault="002B4387" w:rsidP="003D293B">
      <w:pPr>
        <w:jc w:val="both"/>
        <w:rPr>
          <w:rFonts w:ascii="Ebrima" w:hAnsi="Ebrima"/>
          <w:sz w:val="20"/>
          <w:szCs w:val="20"/>
        </w:rPr>
      </w:pPr>
    </w:p>
    <w:p w14:paraId="1C3720A2" w14:textId="77777777" w:rsidR="002F074D" w:rsidRDefault="002F074D" w:rsidP="003D293B">
      <w:pPr>
        <w:jc w:val="center"/>
        <w:rPr>
          <w:rFonts w:ascii="Ebrima" w:hAnsi="Ebrima"/>
          <w:b/>
          <w:sz w:val="20"/>
          <w:szCs w:val="20"/>
        </w:rPr>
      </w:pPr>
    </w:p>
    <w:p w14:paraId="2F3BB24D" w14:textId="77777777" w:rsidR="002F074D" w:rsidRDefault="002F074D" w:rsidP="003D293B">
      <w:pPr>
        <w:jc w:val="center"/>
        <w:rPr>
          <w:rFonts w:ascii="Ebrima" w:hAnsi="Ebrima"/>
          <w:b/>
          <w:sz w:val="20"/>
          <w:szCs w:val="20"/>
        </w:rPr>
      </w:pPr>
    </w:p>
    <w:p w14:paraId="04C3FB9D" w14:textId="77777777" w:rsidR="002F074D" w:rsidRDefault="002F074D" w:rsidP="003D293B">
      <w:pPr>
        <w:jc w:val="center"/>
        <w:rPr>
          <w:rFonts w:ascii="Ebrima" w:hAnsi="Ebrima"/>
          <w:b/>
          <w:sz w:val="20"/>
          <w:szCs w:val="20"/>
        </w:rPr>
      </w:pPr>
    </w:p>
    <w:p w14:paraId="0B457611" w14:textId="77777777" w:rsidR="002F074D" w:rsidRDefault="002F074D" w:rsidP="003D293B">
      <w:pPr>
        <w:jc w:val="center"/>
        <w:rPr>
          <w:rFonts w:ascii="Ebrima" w:hAnsi="Ebrima"/>
          <w:b/>
          <w:sz w:val="20"/>
          <w:szCs w:val="20"/>
        </w:rPr>
      </w:pPr>
    </w:p>
    <w:p w14:paraId="5FA2D67A" w14:textId="77777777" w:rsidR="002F074D" w:rsidRDefault="002F074D" w:rsidP="003D293B">
      <w:pPr>
        <w:jc w:val="center"/>
        <w:rPr>
          <w:rFonts w:ascii="Ebrima" w:hAnsi="Ebrima"/>
          <w:b/>
          <w:sz w:val="20"/>
          <w:szCs w:val="20"/>
        </w:rPr>
      </w:pPr>
    </w:p>
    <w:p w14:paraId="0D12AFE7" w14:textId="77777777" w:rsidR="002F074D" w:rsidRDefault="002F074D" w:rsidP="003D293B">
      <w:pPr>
        <w:jc w:val="center"/>
        <w:rPr>
          <w:rFonts w:ascii="Ebrima" w:hAnsi="Ebrima"/>
          <w:b/>
          <w:sz w:val="20"/>
          <w:szCs w:val="20"/>
        </w:rPr>
      </w:pPr>
    </w:p>
    <w:p w14:paraId="1F61FD30" w14:textId="77777777" w:rsidR="002F074D" w:rsidRDefault="002F074D" w:rsidP="003D293B">
      <w:pPr>
        <w:jc w:val="center"/>
        <w:rPr>
          <w:rFonts w:ascii="Ebrima" w:hAnsi="Ebrima"/>
          <w:b/>
          <w:sz w:val="20"/>
          <w:szCs w:val="20"/>
        </w:rPr>
      </w:pPr>
    </w:p>
    <w:p w14:paraId="2A0D70CE" w14:textId="20F2D855" w:rsidR="002B4387" w:rsidRPr="003D293B" w:rsidRDefault="002B4387" w:rsidP="003D293B">
      <w:pPr>
        <w:jc w:val="center"/>
        <w:rPr>
          <w:rFonts w:ascii="Ebrima" w:hAnsi="Ebrima"/>
          <w:b/>
          <w:sz w:val="20"/>
          <w:szCs w:val="20"/>
        </w:rPr>
      </w:pPr>
      <w:r w:rsidRPr="003D293B">
        <w:rPr>
          <w:rFonts w:ascii="Ebrima" w:hAnsi="Ebrima"/>
          <w:b/>
          <w:sz w:val="20"/>
          <w:szCs w:val="20"/>
        </w:rPr>
        <w:t>DÉCIDE</w:t>
      </w:r>
    </w:p>
    <w:p w14:paraId="60AD5E09" w14:textId="77777777" w:rsidR="002B4387" w:rsidRPr="002F074D" w:rsidRDefault="002B4387" w:rsidP="003D293B">
      <w:pPr>
        <w:jc w:val="both"/>
        <w:rPr>
          <w:rFonts w:ascii="Ebrima" w:hAnsi="Ebrima"/>
          <w:sz w:val="20"/>
          <w:szCs w:val="20"/>
        </w:rPr>
      </w:pPr>
    </w:p>
    <w:p w14:paraId="75FD58E1" w14:textId="77777777" w:rsidR="002B4387" w:rsidRPr="002F074D" w:rsidRDefault="002B4387" w:rsidP="003D293B">
      <w:pPr>
        <w:jc w:val="both"/>
        <w:rPr>
          <w:rFonts w:ascii="Ebrima" w:hAnsi="Ebrima"/>
          <w:b/>
          <w:sz w:val="20"/>
          <w:szCs w:val="20"/>
        </w:rPr>
      </w:pPr>
      <w:r w:rsidRPr="002F074D">
        <w:rPr>
          <w:rFonts w:ascii="Ebrima" w:hAnsi="Ebrima"/>
          <w:b/>
          <w:sz w:val="20"/>
          <w:szCs w:val="20"/>
        </w:rPr>
        <w:t xml:space="preserve">Article 1 : </w:t>
      </w:r>
    </w:p>
    <w:p w14:paraId="1347B93C" w14:textId="77777777" w:rsidR="002B4387" w:rsidRPr="002F074D" w:rsidRDefault="002B4387" w:rsidP="003D293B">
      <w:pPr>
        <w:jc w:val="both"/>
        <w:rPr>
          <w:rFonts w:ascii="Ebrima" w:hAnsi="Ebrima"/>
          <w:sz w:val="20"/>
          <w:szCs w:val="20"/>
        </w:rPr>
      </w:pPr>
    </w:p>
    <w:p w14:paraId="70345F1D" w14:textId="710CCB99" w:rsidR="003D293B" w:rsidRPr="002F074D" w:rsidRDefault="002F074D" w:rsidP="003D293B">
      <w:pPr>
        <w:autoSpaceDE w:val="0"/>
        <w:autoSpaceDN w:val="0"/>
        <w:adjustRightInd w:val="0"/>
        <w:rPr>
          <w:rFonts w:ascii="Ebrima" w:eastAsiaTheme="minorHAnsi" w:hAnsi="Ebrima" w:cs="Arial"/>
          <w:sz w:val="20"/>
          <w:szCs w:val="20"/>
          <w:lang w:eastAsia="en-US"/>
        </w:rPr>
      </w:pPr>
      <w:r>
        <w:rPr>
          <w:rFonts w:ascii="Ebrima" w:eastAsiaTheme="minorHAnsi" w:hAnsi="Ebrima" w:cs="Arial"/>
          <w:sz w:val="20"/>
          <w:szCs w:val="20"/>
          <w:lang w:eastAsia="en-US"/>
        </w:rPr>
        <w:t>De</w:t>
      </w:r>
      <w:r w:rsidR="003D293B"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 confirmer </w:t>
      </w:r>
      <w:r>
        <w:rPr>
          <w:rFonts w:ascii="Ebrima" w:eastAsiaTheme="minorHAnsi" w:hAnsi="Ebrima" w:cs="Arial"/>
          <w:sz w:val="20"/>
          <w:szCs w:val="20"/>
          <w:lang w:eastAsia="en-US"/>
        </w:rPr>
        <w:t>l’</w:t>
      </w:r>
      <w:r w:rsidR="003D293B"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emploi de </w:t>
      </w:r>
      <w:r w:rsidRPr="002F074D">
        <w:rPr>
          <w:rFonts w:ascii="Ebrima" w:eastAsiaTheme="minorHAnsi" w:hAnsi="Ebrima" w:cs="Arial"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="Arial"/>
          <w:sz w:val="20"/>
          <w:szCs w:val="20"/>
          <w:lang w:eastAsia="en-US"/>
        </w:rPr>
        <w:t xml:space="preserve"> </w:t>
      </w:r>
      <w:r w:rsidRPr="002F074D">
        <w:rPr>
          <w:rFonts w:ascii="Ebrima" w:eastAsiaTheme="minorHAnsi" w:hAnsi="Ebrima" w:cs="Arial"/>
          <w:i/>
          <w:iCs/>
          <w:sz w:val="20"/>
          <w:szCs w:val="20"/>
          <w:lang w:eastAsia="en-US"/>
        </w:rPr>
        <w:t>(nombre)</w:t>
      </w:r>
      <w:r>
        <w:rPr>
          <w:rFonts w:ascii="Ebrima" w:eastAsiaTheme="minorHAnsi" w:hAnsi="Ebrima" w:cs="Arial"/>
          <w:sz w:val="20"/>
          <w:szCs w:val="20"/>
          <w:lang w:eastAsia="en-US"/>
        </w:rPr>
        <w:t xml:space="preserve"> c</w:t>
      </w:r>
      <w:r w:rsidR="003D293B"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ollaborateurs de </w:t>
      </w:r>
      <w:r>
        <w:rPr>
          <w:rFonts w:ascii="Ebrima" w:eastAsiaTheme="minorHAnsi" w:hAnsi="Ebrima" w:cs="Arial"/>
          <w:sz w:val="20"/>
          <w:szCs w:val="20"/>
          <w:lang w:eastAsia="en-US"/>
        </w:rPr>
        <w:t>c</w:t>
      </w:r>
      <w:r w:rsidR="003D293B"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abinet avec effet au </w:t>
      </w:r>
      <w:r w:rsidRPr="002F074D">
        <w:rPr>
          <w:rFonts w:ascii="Ebrima" w:eastAsiaTheme="minorHAnsi" w:hAnsi="Ebrima" w:cs="Arial"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="Arial"/>
          <w:sz w:val="20"/>
          <w:szCs w:val="20"/>
          <w:lang w:eastAsia="en-US"/>
        </w:rPr>
        <w:t xml:space="preserve"> </w:t>
      </w:r>
      <w:r w:rsidRPr="002F074D">
        <w:rPr>
          <w:rFonts w:ascii="Ebrima" w:eastAsiaTheme="minorHAnsi" w:hAnsi="Ebrima" w:cs="Arial"/>
          <w:i/>
          <w:iCs/>
          <w:sz w:val="20"/>
          <w:szCs w:val="20"/>
          <w:lang w:eastAsia="en-US"/>
        </w:rPr>
        <w:t>(date)</w:t>
      </w:r>
      <w:r w:rsidR="003D293B"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 ;</w:t>
      </w:r>
    </w:p>
    <w:p w14:paraId="74B55F2F" w14:textId="77777777" w:rsidR="002F074D" w:rsidRDefault="002F074D" w:rsidP="003D293B">
      <w:pPr>
        <w:jc w:val="both"/>
        <w:rPr>
          <w:rFonts w:ascii="Ebrima" w:hAnsi="Ebrima"/>
          <w:b/>
          <w:sz w:val="20"/>
          <w:szCs w:val="20"/>
        </w:rPr>
      </w:pPr>
    </w:p>
    <w:p w14:paraId="2F2449C4" w14:textId="77777777" w:rsidR="00D751D8" w:rsidRDefault="00D751D8" w:rsidP="003D293B">
      <w:pPr>
        <w:jc w:val="both"/>
        <w:rPr>
          <w:rFonts w:ascii="Ebrima" w:hAnsi="Ebrima"/>
          <w:b/>
          <w:sz w:val="20"/>
          <w:szCs w:val="20"/>
        </w:rPr>
      </w:pPr>
    </w:p>
    <w:p w14:paraId="00C20EBE" w14:textId="77777777" w:rsidR="00D751D8" w:rsidRDefault="00D751D8" w:rsidP="003D293B">
      <w:pPr>
        <w:jc w:val="both"/>
        <w:rPr>
          <w:rFonts w:ascii="Ebrima" w:hAnsi="Ebrima"/>
          <w:b/>
          <w:sz w:val="20"/>
          <w:szCs w:val="20"/>
        </w:rPr>
      </w:pPr>
    </w:p>
    <w:p w14:paraId="764C5DAA" w14:textId="12EBA213" w:rsidR="002B4387" w:rsidRPr="002F074D" w:rsidRDefault="002B4387" w:rsidP="003D293B">
      <w:pPr>
        <w:jc w:val="both"/>
        <w:rPr>
          <w:rFonts w:ascii="Ebrima" w:hAnsi="Ebrima"/>
          <w:b/>
          <w:sz w:val="20"/>
          <w:szCs w:val="20"/>
        </w:rPr>
      </w:pPr>
      <w:r w:rsidRPr="002F074D">
        <w:rPr>
          <w:rFonts w:ascii="Ebrima" w:hAnsi="Ebrima"/>
          <w:b/>
          <w:sz w:val="20"/>
          <w:szCs w:val="20"/>
        </w:rPr>
        <w:t>Article </w:t>
      </w:r>
      <w:r w:rsidR="00A434C1" w:rsidRPr="002F074D">
        <w:rPr>
          <w:rFonts w:ascii="Ebrima" w:hAnsi="Ebrima"/>
          <w:b/>
          <w:sz w:val="20"/>
          <w:szCs w:val="20"/>
        </w:rPr>
        <w:t>2</w:t>
      </w:r>
      <w:r w:rsidRPr="002F074D">
        <w:rPr>
          <w:rFonts w:ascii="Ebrima" w:hAnsi="Ebrima"/>
          <w:b/>
          <w:sz w:val="20"/>
          <w:szCs w:val="20"/>
        </w:rPr>
        <w:t xml:space="preserve"> : </w:t>
      </w:r>
    </w:p>
    <w:p w14:paraId="69BE5D42" w14:textId="77777777" w:rsidR="00200223" w:rsidRDefault="00200223" w:rsidP="00200223">
      <w:pPr>
        <w:autoSpaceDE w:val="0"/>
        <w:autoSpaceDN w:val="0"/>
        <w:adjustRightInd w:val="0"/>
        <w:spacing w:line="221" w:lineRule="atLeast"/>
        <w:jc w:val="both"/>
        <w:rPr>
          <w:rFonts w:ascii="Ebrima" w:eastAsiaTheme="minorHAnsi" w:hAnsi="Ebrima" w:cs="Calibri"/>
          <w:color w:val="000000"/>
          <w:sz w:val="20"/>
          <w:szCs w:val="20"/>
          <w:lang w:eastAsia="en-US"/>
        </w:rPr>
      </w:pPr>
    </w:p>
    <w:p w14:paraId="2FDD6D2D" w14:textId="385AFA2B" w:rsidR="00200223" w:rsidRDefault="00200223" w:rsidP="00D751D8">
      <w:pPr>
        <w:autoSpaceDE w:val="0"/>
        <w:autoSpaceDN w:val="0"/>
        <w:adjustRightInd w:val="0"/>
        <w:jc w:val="both"/>
        <w:rPr>
          <w:rFonts w:ascii="Ebrima" w:eastAsiaTheme="minorHAnsi" w:hAnsi="Ebrima" w:cs="Calibri"/>
          <w:color w:val="000000"/>
          <w:sz w:val="20"/>
          <w:szCs w:val="20"/>
          <w:lang w:eastAsia="en-US"/>
        </w:rPr>
      </w:pPr>
      <w:r>
        <w:rPr>
          <w:rFonts w:ascii="Ebrima" w:eastAsiaTheme="minorHAnsi" w:hAnsi="Ebrima" w:cs="Arial"/>
          <w:sz w:val="20"/>
          <w:szCs w:val="20"/>
          <w:lang w:eastAsia="en-US"/>
        </w:rPr>
        <w:t>D</w:t>
      </w:r>
      <w:r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e prévoir les crédits correspondants au budget </w:t>
      </w:r>
      <w:r>
        <w:rPr>
          <w:rFonts w:ascii="Ebrima" w:eastAsiaTheme="minorHAnsi" w:hAnsi="Ebrima" w:cs="Arial"/>
          <w:sz w:val="20"/>
          <w:szCs w:val="20"/>
          <w:lang w:eastAsia="en-US"/>
        </w:rPr>
        <w:t xml:space="preserve">principal (ou annexe). Le montant des </w:t>
      </w:r>
      <w:r w:rsidRPr="00200223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>crédits sera déterminé de façon à ce que :</w:t>
      </w:r>
    </w:p>
    <w:p w14:paraId="153C14D9" w14:textId="77777777" w:rsidR="00200223" w:rsidRPr="00200223" w:rsidRDefault="00200223" w:rsidP="00D751D8">
      <w:pPr>
        <w:autoSpaceDE w:val="0"/>
        <w:autoSpaceDN w:val="0"/>
        <w:adjustRightInd w:val="0"/>
        <w:jc w:val="both"/>
        <w:rPr>
          <w:rFonts w:ascii="Ebrima" w:eastAsiaTheme="minorHAnsi" w:hAnsi="Ebrima" w:cs="Calibri"/>
          <w:color w:val="000000"/>
          <w:sz w:val="20"/>
          <w:szCs w:val="20"/>
          <w:lang w:eastAsia="en-US"/>
        </w:rPr>
      </w:pPr>
    </w:p>
    <w:p w14:paraId="5CB230BD" w14:textId="62DE99A6" w:rsidR="00200223" w:rsidRDefault="00D751D8" w:rsidP="00D751D8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21" w:lineRule="atLeast"/>
        <w:jc w:val="both"/>
        <w:rPr>
          <w:rFonts w:ascii="Ebrima" w:eastAsiaTheme="minorHAnsi" w:hAnsi="Ebrima" w:cs="Calibri"/>
          <w:color w:val="000000"/>
          <w:sz w:val="20"/>
          <w:szCs w:val="20"/>
          <w:lang w:eastAsia="en-US"/>
        </w:rPr>
      </w:pPr>
      <w:r w:rsidRPr="00200223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>D’une</w:t>
      </w:r>
      <w:r w:rsidR="00200223" w:rsidRPr="00200223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 xml:space="preserve"> part, le traitement indiciaire ne puisse en aucun cas être supérieur à 90 % du traitement cor</w:t>
      </w:r>
      <w:r w:rsidR="00200223" w:rsidRPr="00200223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softHyphen/>
        <w:t xml:space="preserve">respondant à l’indice terminal de l’emploi administratif fonctionnel de direction le plus élevé </w:t>
      </w:r>
      <w:r w:rsidR="00200223" w:rsidRPr="00D751D8">
        <w:rPr>
          <w:rFonts w:ascii="Ebrima" w:eastAsiaTheme="minorHAnsi" w:hAnsi="Ebrima" w:cs="Calibri"/>
          <w:i/>
          <w:iCs/>
          <w:color w:val="000000"/>
          <w:sz w:val="20"/>
          <w:szCs w:val="20"/>
          <w:lang w:eastAsia="en-US"/>
        </w:rPr>
        <w:t>de la collectivité</w:t>
      </w:r>
      <w:r w:rsidRPr="00D751D8">
        <w:rPr>
          <w:rFonts w:ascii="Ebrima" w:eastAsiaTheme="minorHAnsi" w:hAnsi="Ebrima" w:cs="Calibri"/>
          <w:i/>
          <w:iCs/>
          <w:color w:val="000000"/>
          <w:sz w:val="20"/>
          <w:szCs w:val="20"/>
          <w:lang w:eastAsia="en-US"/>
        </w:rPr>
        <w:t xml:space="preserve"> ou de l’établissement</w:t>
      </w:r>
      <w:r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>,</w:t>
      </w:r>
      <w:r w:rsidR="00200223" w:rsidRPr="00200223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 xml:space="preserve"> occupé par le fonctionnaire en activité ce jour (ou à l’indice terminal du grade administratif le plus élevé détenu par le fonctionnaire en activité dans la collectivité),</w:t>
      </w:r>
    </w:p>
    <w:p w14:paraId="23303B19" w14:textId="77777777" w:rsidR="00200223" w:rsidRPr="00200223" w:rsidRDefault="00200223" w:rsidP="00D751D8">
      <w:pPr>
        <w:pStyle w:val="Paragraphedeliste"/>
        <w:autoSpaceDE w:val="0"/>
        <w:autoSpaceDN w:val="0"/>
        <w:adjustRightInd w:val="0"/>
        <w:spacing w:line="221" w:lineRule="atLeast"/>
        <w:jc w:val="both"/>
        <w:rPr>
          <w:rFonts w:ascii="Ebrima" w:eastAsiaTheme="minorHAnsi" w:hAnsi="Ebrima" w:cs="Calibri"/>
          <w:color w:val="000000"/>
          <w:sz w:val="20"/>
          <w:szCs w:val="20"/>
          <w:lang w:eastAsia="en-US"/>
        </w:rPr>
      </w:pPr>
    </w:p>
    <w:p w14:paraId="3B049C63" w14:textId="33684A39" w:rsidR="00200223" w:rsidRPr="00200223" w:rsidRDefault="00D751D8" w:rsidP="00D751D8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21" w:lineRule="atLeast"/>
        <w:jc w:val="both"/>
        <w:rPr>
          <w:rFonts w:ascii="Ebrima" w:eastAsiaTheme="minorHAnsi" w:hAnsi="Ebrima" w:cs="Calibri"/>
          <w:color w:val="000000"/>
          <w:sz w:val="20"/>
          <w:szCs w:val="20"/>
          <w:lang w:eastAsia="en-US"/>
        </w:rPr>
      </w:pPr>
      <w:r w:rsidRPr="00200223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>D’autre</w:t>
      </w:r>
      <w:r w:rsidR="00200223" w:rsidRPr="00200223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 xml:space="preserve"> part, le montant des indemnités ne puisse en aucun cas être supérieur à 90 % du montant maximum du </w:t>
      </w:r>
      <w:r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>RIFSEEP</w:t>
      </w:r>
      <w:r w:rsidR="00200223" w:rsidRPr="00200223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 xml:space="preserve"> institué par l’assemblée délibérante de la collectivité et servi au titulaire de l’emploi fonctionnel (ou du grade administratif de référence mentionné ci-dessus).</w:t>
      </w:r>
    </w:p>
    <w:p w14:paraId="25C2169A" w14:textId="77777777" w:rsidR="00200223" w:rsidRDefault="00200223" w:rsidP="00D751D8">
      <w:pPr>
        <w:autoSpaceDE w:val="0"/>
        <w:autoSpaceDN w:val="0"/>
        <w:adjustRightInd w:val="0"/>
        <w:jc w:val="both"/>
        <w:rPr>
          <w:rFonts w:ascii="Ebrima" w:eastAsiaTheme="minorHAnsi" w:hAnsi="Ebrima" w:cs="Calibri"/>
          <w:color w:val="000000"/>
          <w:sz w:val="20"/>
          <w:szCs w:val="20"/>
          <w:lang w:eastAsia="en-US"/>
        </w:rPr>
      </w:pPr>
    </w:p>
    <w:p w14:paraId="597CDB1E" w14:textId="75A0F6A2" w:rsidR="002F074D" w:rsidRPr="00200223" w:rsidRDefault="00200223" w:rsidP="00D751D8">
      <w:pPr>
        <w:autoSpaceDE w:val="0"/>
        <w:autoSpaceDN w:val="0"/>
        <w:adjustRightInd w:val="0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 w:rsidRPr="00200223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>En cas de vacance dans l’emploi fonctionnel (ou dans le grade retenu</w:t>
      </w:r>
      <w:r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>)</w:t>
      </w:r>
      <w:r w:rsidRPr="00200223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t>, le collaborateur de cabinet conservera à titre personnel la rémunéra</w:t>
      </w:r>
      <w:r w:rsidRPr="00200223">
        <w:rPr>
          <w:rFonts w:ascii="Ebrima" w:eastAsiaTheme="minorHAnsi" w:hAnsi="Ebrima" w:cs="Calibri"/>
          <w:color w:val="000000"/>
          <w:sz w:val="20"/>
          <w:szCs w:val="20"/>
          <w:lang w:eastAsia="en-US"/>
        </w:rPr>
        <w:softHyphen/>
        <w:t>tion fixée conformément aux dispositions qui précèdent.</w:t>
      </w:r>
    </w:p>
    <w:p w14:paraId="6CE59A6D" w14:textId="77777777" w:rsidR="00A434C1" w:rsidRPr="002F074D" w:rsidRDefault="00A434C1" w:rsidP="003D293B">
      <w:pPr>
        <w:jc w:val="both"/>
        <w:rPr>
          <w:rFonts w:ascii="Ebrima" w:hAnsi="Ebrima" w:cs="Arial"/>
          <w:sz w:val="20"/>
          <w:szCs w:val="20"/>
        </w:rPr>
      </w:pPr>
    </w:p>
    <w:p w14:paraId="3F6229D4" w14:textId="6DF1B16F" w:rsidR="00A434C1" w:rsidRPr="002F074D" w:rsidRDefault="00A434C1" w:rsidP="003D293B">
      <w:pPr>
        <w:jc w:val="both"/>
        <w:rPr>
          <w:rFonts w:ascii="Ebrima" w:hAnsi="Ebrima" w:cs="Arial"/>
          <w:b/>
          <w:sz w:val="20"/>
          <w:szCs w:val="20"/>
        </w:rPr>
      </w:pPr>
      <w:r w:rsidRPr="002F074D">
        <w:rPr>
          <w:rFonts w:ascii="Ebrima" w:hAnsi="Ebrima" w:cs="Arial"/>
          <w:b/>
          <w:sz w:val="20"/>
          <w:szCs w:val="20"/>
        </w:rPr>
        <w:t>Article 3</w:t>
      </w:r>
    </w:p>
    <w:p w14:paraId="459975DD" w14:textId="77777777" w:rsidR="002F074D" w:rsidRDefault="002F074D" w:rsidP="002F074D">
      <w:pPr>
        <w:autoSpaceDE w:val="0"/>
        <w:autoSpaceDN w:val="0"/>
        <w:adjustRightInd w:val="0"/>
        <w:rPr>
          <w:rFonts w:ascii="Ebrima" w:eastAsiaTheme="minorHAnsi" w:hAnsi="Ebrima" w:cs="Arial"/>
          <w:sz w:val="20"/>
          <w:szCs w:val="20"/>
          <w:lang w:eastAsia="en-US"/>
        </w:rPr>
      </w:pPr>
    </w:p>
    <w:p w14:paraId="0502472B" w14:textId="43A7D1EF" w:rsidR="002F074D" w:rsidRPr="002F074D" w:rsidRDefault="002F074D" w:rsidP="002F074D">
      <w:pPr>
        <w:autoSpaceDE w:val="0"/>
        <w:autoSpaceDN w:val="0"/>
        <w:adjustRightInd w:val="0"/>
        <w:jc w:val="both"/>
        <w:rPr>
          <w:rFonts w:ascii="Ebrima" w:eastAsiaTheme="minorHAnsi" w:hAnsi="Ebrima" w:cs="Arial"/>
          <w:sz w:val="20"/>
          <w:szCs w:val="20"/>
          <w:lang w:eastAsia="en-US"/>
        </w:rPr>
      </w:pPr>
      <w:r>
        <w:rPr>
          <w:rFonts w:ascii="Ebrima" w:eastAsiaTheme="minorHAnsi" w:hAnsi="Ebrima" w:cs="Arial"/>
          <w:sz w:val="20"/>
          <w:szCs w:val="20"/>
          <w:lang w:eastAsia="en-US"/>
        </w:rPr>
        <w:t>D</w:t>
      </w:r>
      <w:r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e rembourser les frais engagés par les membres du </w:t>
      </w:r>
      <w:r>
        <w:rPr>
          <w:rFonts w:ascii="Ebrima" w:eastAsiaTheme="minorHAnsi" w:hAnsi="Ebrima" w:cs="Arial"/>
          <w:sz w:val="20"/>
          <w:szCs w:val="20"/>
          <w:lang w:eastAsia="en-US"/>
        </w:rPr>
        <w:t>c</w:t>
      </w:r>
      <w:r w:rsidRPr="002F074D">
        <w:rPr>
          <w:rFonts w:ascii="Ebrima" w:eastAsiaTheme="minorHAnsi" w:hAnsi="Ebrima" w:cs="Arial"/>
          <w:sz w:val="20"/>
          <w:szCs w:val="20"/>
          <w:lang w:eastAsia="en-US"/>
        </w:rPr>
        <w:t>abinet du Maire</w:t>
      </w:r>
      <w:r>
        <w:rPr>
          <w:rFonts w:ascii="Ebrima" w:eastAsiaTheme="minorHAnsi" w:hAnsi="Ebrima" w:cs="Arial"/>
          <w:sz w:val="20"/>
          <w:szCs w:val="20"/>
          <w:lang w:eastAsia="en-US"/>
        </w:rPr>
        <w:t>/Président</w:t>
      </w:r>
      <w:r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 pour leurs</w:t>
      </w:r>
      <w:r>
        <w:rPr>
          <w:rFonts w:ascii="Ebrima" w:eastAsiaTheme="minorHAnsi" w:hAnsi="Ebrima" w:cs="Arial"/>
          <w:sz w:val="20"/>
          <w:szCs w:val="20"/>
          <w:lang w:eastAsia="en-US"/>
        </w:rPr>
        <w:t xml:space="preserve"> </w:t>
      </w:r>
      <w:r w:rsidRPr="002F074D">
        <w:rPr>
          <w:rFonts w:ascii="Ebrima" w:eastAsiaTheme="minorHAnsi" w:hAnsi="Ebrima" w:cs="Arial"/>
          <w:sz w:val="20"/>
          <w:szCs w:val="20"/>
          <w:lang w:eastAsia="en-US"/>
        </w:rPr>
        <w:t>déplacements sur le territoire métropolitain, dans les conditions prévues par le décret n°2001-654 du 19 juillet 2001 ;</w:t>
      </w:r>
    </w:p>
    <w:p w14:paraId="341214D6" w14:textId="77777777" w:rsidR="00A434C1" w:rsidRPr="002F074D" w:rsidRDefault="00A434C1" w:rsidP="003D293B">
      <w:pPr>
        <w:jc w:val="both"/>
        <w:rPr>
          <w:rFonts w:ascii="Ebrima" w:hAnsi="Ebrima" w:cs="Arial"/>
          <w:sz w:val="20"/>
          <w:szCs w:val="20"/>
        </w:rPr>
      </w:pPr>
    </w:p>
    <w:p w14:paraId="4BAB400B" w14:textId="3826FDAE" w:rsidR="00A434C1" w:rsidRPr="002F074D" w:rsidRDefault="00A434C1" w:rsidP="003D293B">
      <w:pPr>
        <w:jc w:val="both"/>
        <w:rPr>
          <w:rFonts w:ascii="Ebrima" w:hAnsi="Ebrima" w:cs="Arial"/>
          <w:b/>
          <w:sz w:val="20"/>
          <w:szCs w:val="20"/>
        </w:rPr>
      </w:pPr>
      <w:r w:rsidRPr="002F074D">
        <w:rPr>
          <w:rFonts w:ascii="Ebrima" w:hAnsi="Ebrima" w:cs="Arial"/>
          <w:b/>
          <w:sz w:val="20"/>
          <w:szCs w:val="20"/>
        </w:rPr>
        <w:t>Article 4</w:t>
      </w:r>
    </w:p>
    <w:p w14:paraId="42CD356C" w14:textId="77777777" w:rsidR="00CB76BD" w:rsidRPr="002F074D" w:rsidRDefault="00CB76BD" w:rsidP="003D293B">
      <w:pPr>
        <w:jc w:val="both"/>
        <w:rPr>
          <w:rFonts w:ascii="Ebrima" w:hAnsi="Ebrima" w:cs="Arial"/>
          <w:sz w:val="20"/>
          <w:szCs w:val="20"/>
        </w:rPr>
      </w:pPr>
    </w:p>
    <w:p w14:paraId="5EDD1F12" w14:textId="47B38F8F" w:rsidR="002F074D" w:rsidRPr="002F074D" w:rsidRDefault="002F074D" w:rsidP="002F074D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eastAsiaTheme="minorHAnsi" w:hAnsi="Ebrima" w:cs="Arial"/>
          <w:sz w:val="20"/>
          <w:szCs w:val="20"/>
          <w:lang w:eastAsia="en-US"/>
        </w:rPr>
        <w:t>D</w:t>
      </w:r>
      <w:r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’autoriser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2F074D">
        <w:rPr>
          <w:rFonts w:ascii="Ebrima" w:eastAsiaTheme="minorHAnsi" w:hAnsi="Ebrima" w:cs="Arial"/>
          <w:sz w:val="20"/>
          <w:szCs w:val="20"/>
          <w:lang w:eastAsia="en-US"/>
        </w:rPr>
        <w:t xml:space="preserve"> à signer les contrats de recrutement à intervenir</w:t>
      </w:r>
    </w:p>
    <w:p w14:paraId="55875935" w14:textId="77777777" w:rsidR="00CB76BD" w:rsidRPr="002F074D" w:rsidRDefault="00CB76BD" w:rsidP="003D293B">
      <w:pPr>
        <w:jc w:val="both"/>
        <w:rPr>
          <w:rFonts w:ascii="Ebrima" w:hAnsi="Ebrima"/>
          <w:b/>
          <w:sz w:val="20"/>
          <w:szCs w:val="20"/>
        </w:rPr>
      </w:pPr>
    </w:p>
    <w:p w14:paraId="1CBC44AF" w14:textId="77777777" w:rsidR="00651AC3" w:rsidRPr="002F074D" w:rsidRDefault="00651AC3" w:rsidP="003D293B">
      <w:pPr>
        <w:jc w:val="both"/>
        <w:rPr>
          <w:rFonts w:ascii="Ebrima" w:hAnsi="Ebrima"/>
          <w:b/>
          <w:sz w:val="20"/>
          <w:szCs w:val="20"/>
        </w:rPr>
      </w:pPr>
      <w:r w:rsidRPr="002F074D">
        <w:rPr>
          <w:rFonts w:ascii="Ebrima" w:hAnsi="Ebrima"/>
          <w:b/>
          <w:sz w:val="20"/>
          <w:szCs w:val="20"/>
        </w:rPr>
        <w:t>Article 5 :</w:t>
      </w:r>
    </w:p>
    <w:p w14:paraId="0DA1F0A4" w14:textId="77777777" w:rsidR="00651AC3" w:rsidRPr="002F074D" w:rsidRDefault="00651AC3" w:rsidP="003D293B">
      <w:pPr>
        <w:jc w:val="both"/>
        <w:rPr>
          <w:rFonts w:ascii="Ebrima" w:hAnsi="Ebrima"/>
          <w:sz w:val="20"/>
          <w:szCs w:val="20"/>
        </w:rPr>
      </w:pPr>
    </w:p>
    <w:p w14:paraId="4178FF1E" w14:textId="77777777" w:rsidR="002B4387" w:rsidRPr="002F074D" w:rsidRDefault="002B4387" w:rsidP="003D293B">
      <w:pPr>
        <w:jc w:val="both"/>
        <w:rPr>
          <w:rFonts w:ascii="Ebrima" w:eastAsia="Times" w:hAnsi="Ebrima" w:cs="Arial"/>
          <w:sz w:val="20"/>
          <w:szCs w:val="20"/>
        </w:rPr>
      </w:pPr>
      <w:r w:rsidRPr="002F074D">
        <w:rPr>
          <w:rFonts w:ascii="Ebrima" w:eastAsia="Times" w:hAnsi="Ebrima" w:cs="Arial"/>
          <w:sz w:val="20"/>
          <w:szCs w:val="20"/>
        </w:rPr>
        <w:t xml:space="preserve">Que </w:t>
      </w:r>
      <w:r w:rsidRPr="002F074D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2F074D">
        <w:rPr>
          <w:rFonts w:ascii="Ebrima" w:eastAsia="Times" w:hAnsi="Ebrima" w:cs="Arial"/>
          <w:sz w:val="20"/>
          <w:szCs w:val="20"/>
        </w:rPr>
        <w:t xml:space="preserve"> est </w:t>
      </w:r>
      <w:r w:rsidRPr="002F074D">
        <w:rPr>
          <w:rFonts w:ascii="Ebrima" w:eastAsia="Times" w:hAnsi="Ebrima" w:cs="Arial"/>
          <w:i/>
          <w:sz w:val="20"/>
          <w:szCs w:val="20"/>
        </w:rPr>
        <w:t>chargé(e)</w:t>
      </w:r>
      <w:r w:rsidRPr="002F074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59DFEAA7" w14:textId="77777777" w:rsidR="002B4387" w:rsidRPr="003D293B" w:rsidRDefault="002B4387" w:rsidP="003D293B">
      <w:pPr>
        <w:jc w:val="both"/>
        <w:rPr>
          <w:rFonts w:ascii="Ebrima" w:hAnsi="Ebrima"/>
          <w:sz w:val="20"/>
          <w:szCs w:val="20"/>
        </w:rPr>
      </w:pPr>
    </w:p>
    <w:p w14:paraId="7E39F0D1" w14:textId="3B22A2A8" w:rsidR="002B4387" w:rsidRDefault="002B4387" w:rsidP="003D293B">
      <w:pPr>
        <w:jc w:val="both"/>
        <w:rPr>
          <w:rFonts w:ascii="Ebrima" w:hAnsi="Ebrima"/>
          <w:sz w:val="20"/>
          <w:szCs w:val="20"/>
        </w:rPr>
      </w:pPr>
    </w:p>
    <w:p w14:paraId="3AC6DFF9" w14:textId="77777777" w:rsidR="00200223" w:rsidRPr="003D293B" w:rsidRDefault="00200223" w:rsidP="003D293B">
      <w:pPr>
        <w:jc w:val="both"/>
        <w:rPr>
          <w:rFonts w:ascii="Ebrima" w:hAnsi="Ebrima"/>
          <w:sz w:val="20"/>
          <w:szCs w:val="20"/>
        </w:rPr>
      </w:pPr>
    </w:p>
    <w:p w14:paraId="3CA46256" w14:textId="77777777" w:rsidR="00CB76BD" w:rsidRPr="003D293B" w:rsidRDefault="00CB76BD" w:rsidP="003D293B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3D293B">
        <w:rPr>
          <w:rFonts w:ascii="Ebrima" w:hAnsi="Ebrima"/>
          <w:sz w:val="20"/>
          <w:szCs w:val="20"/>
        </w:rPr>
        <w:t>Fait et délibéré en séance</w:t>
      </w:r>
    </w:p>
    <w:p w14:paraId="65D8352A" w14:textId="77777777" w:rsidR="00D751D8" w:rsidRPr="00680039" w:rsidRDefault="00D751D8" w:rsidP="00D751D8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Pr="00680039">
        <w:rPr>
          <w:rFonts w:ascii="Ebrima" w:hAnsi="Ebrima"/>
          <w:sz w:val="20"/>
          <w:szCs w:val="20"/>
        </w:rPr>
        <w:t xml:space="preserve">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(date de la séance)</w:t>
      </w:r>
    </w:p>
    <w:p w14:paraId="327C856B" w14:textId="77777777" w:rsidR="00D751D8" w:rsidRPr="00680039" w:rsidRDefault="00D751D8" w:rsidP="00D751D8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098111CE" w14:textId="1A9F7229" w:rsidR="00D751D8" w:rsidRPr="00680039" w:rsidRDefault="00D751D8" w:rsidP="00D751D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bookmarkStart w:id="0" w:name="_Hlk167779514"/>
      <w:r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794B6EC" w14:textId="77777777" w:rsidR="00D751D8" w:rsidRPr="00680039" w:rsidRDefault="00D751D8" w:rsidP="00D751D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F3A4038" w14:textId="77777777" w:rsidR="00D751D8" w:rsidRPr="00680039" w:rsidRDefault="00D751D8" w:rsidP="00D751D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58BE7EEE" w14:textId="77777777" w:rsidR="00D751D8" w:rsidRPr="00680039" w:rsidRDefault="00D751D8" w:rsidP="00D751D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F186175" w14:textId="77777777" w:rsidR="00D751D8" w:rsidRPr="00680039" w:rsidRDefault="00D751D8" w:rsidP="00D751D8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055F75B0" w14:textId="77777777" w:rsidR="00D751D8" w:rsidRPr="00680039" w:rsidRDefault="00D751D8" w:rsidP="00D751D8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3A328C8C" w14:textId="3511E11E" w:rsidR="00D751D8" w:rsidRDefault="00D751D8" w:rsidP="00D751D8">
      <w:pPr>
        <w:jc w:val="both"/>
        <w:rPr>
          <w:rFonts w:ascii="Ebrima" w:hAnsi="Ebrima"/>
          <w:bCs/>
          <w:sz w:val="20"/>
          <w:szCs w:val="20"/>
        </w:rPr>
      </w:pPr>
    </w:p>
    <w:p w14:paraId="3F091837" w14:textId="77777777" w:rsidR="00D751D8" w:rsidRPr="00680039" w:rsidRDefault="00D751D8" w:rsidP="00D751D8">
      <w:pPr>
        <w:jc w:val="both"/>
        <w:rPr>
          <w:rFonts w:ascii="Ebrima" w:hAnsi="Ebrima"/>
          <w:bCs/>
          <w:sz w:val="20"/>
          <w:szCs w:val="20"/>
        </w:rPr>
      </w:pPr>
    </w:p>
    <w:p w14:paraId="4046A5C2" w14:textId="77777777" w:rsidR="00D751D8" w:rsidRPr="00680039" w:rsidRDefault="00D751D8" w:rsidP="00D751D8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7151E794" w14:textId="77777777" w:rsidR="00D751D8" w:rsidRPr="00680039" w:rsidRDefault="00D751D8" w:rsidP="00D751D8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6E2E0C61" w14:textId="77777777" w:rsidR="00D751D8" w:rsidRPr="00680039" w:rsidRDefault="00D751D8" w:rsidP="00D751D8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779DC990" w14:textId="77777777" w:rsidR="00D751D8" w:rsidRPr="00680039" w:rsidRDefault="00D751D8" w:rsidP="00D751D8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7B4AA1E7" w14:textId="77777777" w:rsidR="00D751D8" w:rsidRPr="00680039" w:rsidRDefault="00D751D8" w:rsidP="00D751D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9322036" w14:textId="77777777" w:rsidR="00D751D8" w:rsidRPr="00680039" w:rsidRDefault="00D751D8" w:rsidP="00D751D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30ABD38" w14:textId="77777777" w:rsidR="00D751D8" w:rsidRPr="00680039" w:rsidRDefault="00D751D8" w:rsidP="00D751D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bookmarkEnd w:id="0"/>
    <w:p w14:paraId="1E09BBBA" w14:textId="77777777" w:rsidR="00D751D8" w:rsidRPr="00CB76BD" w:rsidRDefault="00D751D8" w:rsidP="00D751D8">
      <w:pPr>
        <w:ind w:left="2836" w:firstLine="709"/>
        <w:jc w:val="both"/>
        <w:rPr>
          <w:rFonts w:ascii="Ebrima" w:hAnsi="Ebrima"/>
          <w:sz w:val="20"/>
          <w:szCs w:val="20"/>
        </w:rPr>
      </w:pPr>
    </w:p>
    <w:p w14:paraId="297F960B" w14:textId="3938370B" w:rsidR="007B0DEE" w:rsidRPr="003D293B" w:rsidRDefault="007B0DEE" w:rsidP="003D293B">
      <w:pPr>
        <w:ind w:left="2836" w:firstLine="709"/>
        <w:jc w:val="both"/>
        <w:rPr>
          <w:rFonts w:ascii="Ebrima" w:hAnsi="Ebrima"/>
          <w:sz w:val="20"/>
          <w:szCs w:val="20"/>
        </w:rPr>
      </w:pPr>
    </w:p>
    <w:sectPr w:rsidR="007B0DEE" w:rsidRPr="003D293B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76CB9" w14:textId="77777777" w:rsidR="00FF4F94" w:rsidRDefault="00FF4F94" w:rsidP="00617C71">
      <w:r>
        <w:separator/>
      </w:r>
    </w:p>
  </w:endnote>
  <w:endnote w:type="continuationSeparator" w:id="0">
    <w:p w14:paraId="36E4BF72" w14:textId="77777777" w:rsidR="00FF4F94" w:rsidRDefault="00FF4F94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D398E" w14:textId="77777777" w:rsidR="00FF4F94" w:rsidRDefault="00FF4F94" w:rsidP="00617C71">
      <w:r>
        <w:separator/>
      </w:r>
    </w:p>
  </w:footnote>
  <w:footnote w:type="continuationSeparator" w:id="0">
    <w:p w14:paraId="37CBA6F8" w14:textId="77777777" w:rsidR="00FF4F94" w:rsidRDefault="00FF4F94" w:rsidP="00617C71">
      <w:r>
        <w:continuationSeparator/>
      </w:r>
    </w:p>
  </w:footnote>
  <w:footnote w:id="1">
    <w:p w14:paraId="2E07F475" w14:textId="74110130" w:rsidR="00C921E7" w:rsidRPr="006F776E" w:rsidRDefault="00C921E7" w:rsidP="00C921E7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023A078C" w14:textId="5E9E7DE9" w:rsidR="00C921E7" w:rsidRPr="006F776E" w:rsidRDefault="00C921E7" w:rsidP="00C921E7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Pr="006F776E">
        <w:rPr>
          <w:rFonts w:ascii="Ebrima" w:hAnsi="Ebrima"/>
          <w:i/>
          <w:sz w:val="18"/>
          <w:szCs w:val="18"/>
        </w:rPr>
        <w:t>La</w:t>
      </w:r>
      <w:r w:rsidRPr="006F776E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07552AE4" w14:textId="1D0D4729" w:rsidR="006545A1" w:rsidRPr="006F776E" w:rsidRDefault="006545A1" w:rsidP="006545A1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D751D8" w:rsidRPr="006F776E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4">
    <w:p w14:paraId="7895DD2A" w14:textId="54EC2D63" w:rsidR="002B4387" w:rsidRPr="006F776E" w:rsidRDefault="002B4387" w:rsidP="002B4387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D751D8" w:rsidRPr="006F776E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6545A1" w:rsidRPr="006F776E">
        <w:rPr>
          <w:rFonts w:ascii="Ebrima" w:hAnsi="Ebrima"/>
          <w:i/>
          <w:sz w:val="18"/>
          <w:szCs w:val="18"/>
        </w:rPr>
        <w:t>/d’administration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65E34"/>
    <w:multiLevelType w:val="hybridMultilevel"/>
    <w:tmpl w:val="8DD6D2B4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E5D7A"/>
    <w:multiLevelType w:val="hybridMultilevel"/>
    <w:tmpl w:val="D36EC430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00AD2"/>
    <w:multiLevelType w:val="hybridMultilevel"/>
    <w:tmpl w:val="8B0847A4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74FBD"/>
    <w:multiLevelType w:val="hybridMultilevel"/>
    <w:tmpl w:val="77D0ED4C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896128">
    <w:abstractNumId w:val="10"/>
  </w:num>
  <w:num w:numId="2" w16cid:durableId="1691836989">
    <w:abstractNumId w:val="11"/>
  </w:num>
  <w:num w:numId="3" w16cid:durableId="335614524">
    <w:abstractNumId w:val="2"/>
  </w:num>
  <w:num w:numId="4" w16cid:durableId="169102620">
    <w:abstractNumId w:val="9"/>
  </w:num>
  <w:num w:numId="5" w16cid:durableId="1306161173">
    <w:abstractNumId w:val="6"/>
  </w:num>
  <w:num w:numId="6" w16cid:durableId="627199584">
    <w:abstractNumId w:val="0"/>
  </w:num>
  <w:num w:numId="7" w16cid:durableId="1664162434">
    <w:abstractNumId w:val="13"/>
  </w:num>
  <w:num w:numId="8" w16cid:durableId="263611282">
    <w:abstractNumId w:val="8"/>
  </w:num>
  <w:num w:numId="9" w16cid:durableId="250314136">
    <w:abstractNumId w:val="7"/>
  </w:num>
  <w:num w:numId="10" w16cid:durableId="908223384">
    <w:abstractNumId w:val="1"/>
  </w:num>
  <w:num w:numId="11" w16cid:durableId="103963308">
    <w:abstractNumId w:val="15"/>
  </w:num>
  <w:num w:numId="12" w16cid:durableId="1966616691">
    <w:abstractNumId w:val="3"/>
  </w:num>
  <w:num w:numId="13" w16cid:durableId="1594170040">
    <w:abstractNumId w:val="14"/>
  </w:num>
  <w:num w:numId="14" w16cid:durableId="709646902">
    <w:abstractNumId w:val="12"/>
  </w:num>
  <w:num w:numId="15" w16cid:durableId="2051029153">
    <w:abstractNumId w:val="5"/>
  </w:num>
  <w:num w:numId="16" w16cid:durableId="74667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B64E6"/>
    <w:rsid w:val="000D3B77"/>
    <w:rsid w:val="000F560F"/>
    <w:rsid w:val="00104EAC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810AF"/>
    <w:rsid w:val="00194A47"/>
    <w:rsid w:val="001979B5"/>
    <w:rsid w:val="001B6919"/>
    <w:rsid w:val="001D0C78"/>
    <w:rsid w:val="001E5A42"/>
    <w:rsid w:val="001F61EB"/>
    <w:rsid w:val="00200223"/>
    <w:rsid w:val="00215D15"/>
    <w:rsid w:val="00230EA4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B4387"/>
    <w:rsid w:val="002D0C5E"/>
    <w:rsid w:val="002D3C0B"/>
    <w:rsid w:val="002E28E2"/>
    <w:rsid w:val="002F074D"/>
    <w:rsid w:val="002F4C24"/>
    <w:rsid w:val="002F5487"/>
    <w:rsid w:val="002F6A36"/>
    <w:rsid w:val="002F7693"/>
    <w:rsid w:val="00313ED7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3D293B"/>
    <w:rsid w:val="00400511"/>
    <w:rsid w:val="00417AE0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C292F"/>
    <w:rsid w:val="004E12B5"/>
    <w:rsid w:val="004E1C0B"/>
    <w:rsid w:val="004E4154"/>
    <w:rsid w:val="004F09E1"/>
    <w:rsid w:val="00514323"/>
    <w:rsid w:val="00530589"/>
    <w:rsid w:val="00546772"/>
    <w:rsid w:val="00552018"/>
    <w:rsid w:val="00574E83"/>
    <w:rsid w:val="0058158E"/>
    <w:rsid w:val="00594CF3"/>
    <w:rsid w:val="00594F3C"/>
    <w:rsid w:val="00596B69"/>
    <w:rsid w:val="005B0A62"/>
    <w:rsid w:val="005B1777"/>
    <w:rsid w:val="005B17A6"/>
    <w:rsid w:val="005B1B5C"/>
    <w:rsid w:val="005F3A77"/>
    <w:rsid w:val="005F4FDE"/>
    <w:rsid w:val="00612417"/>
    <w:rsid w:val="006129A4"/>
    <w:rsid w:val="00617C71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67E7"/>
    <w:rsid w:val="006710C0"/>
    <w:rsid w:val="0067149D"/>
    <w:rsid w:val="00684D52"/>
    <w:rsid w:val="006D5B3F"/>
    <w:rsid w:val="006D7974"/>
    <w:rsid w:val="006F591D"/>
    <w:rsid w:val="006F776E"/>
    <w:rsid w:val="00725791"/>
    <w:rsid w:val="00742F60"/>
    <w:rsid w:val="0075449E"/>
    <w:rsid w:val="00765842"/>
    <w:rsid w:val="0076767F"/>
    <w:rsid w:val="0078211B"/>
    <w:rsid w:val="007A165C"/>
    <w:rsid w:val="007B0DEE"/>
    <w:rsid w:val="007C5C59"/>
    <w:rsid w:val="007E6B3C"/>
    <w:rsid w:val="007F2A1C"/>
    <w:rsid w:val="008025A7"/>
    <w:rsid w:val="00805D85"/>
    <w:rsid w:val="008213E2"/>
    <w:rsid w:val="0083452F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A703B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70D1"/>
    <w:rsid w:val="00B81228"/>
    <w:rsid w:val="00B83E62"/>
    <w:rsid w:val="00BB4FBF"/>
    <w:rsid w:val="00BC3735"/>
    <w:rsid w:val="00BE0AAC"/>
    <w:rsid w:val="00BE4B61"/>
    <w:rsid w:val="00C0188F"/>
    <w:rsid w:val="00C16E13"/>
    <w:rsid w:val="00C25216"/>
    <w:rsid w:val="00C26189"/>
    <w:rsid w:val="00C3776E"/>
    <w:rsid w:val="00C41EF0"/>
    <w:rsid w:val="00C507A1"/>
    <w:rsid w:val="00C86C4D"/>
    <w:rsid w:val="00C87016"/>
    <w:rsid w:val="00C921E7"/>
    <w:rsid w:val="00C93B58"/>
    <w:rsid w:val="00CA01B1"/>
    <w:rsid w:val="00CA32E2"/>
    <w:rsid w:val="00CB76BD"/>
    <w:rsid w:val="00CD7846"/>
    <w:rsid w:val="00CE59ED"/>
    <w:rsid w:val="00D013DC"/>
    <w:rsid w:val="00D30D25"/>
    <w:rsid w:val="00D31B27"/>
    <w:rsid w:val="00D340A1"/>
    <w:rsid w:val="00D50888"/>
    <w:rsid w:val="00D51405"/>
    <w:rsid w:val="00D57DA0"/>
    <w:rsid w:val="00D751D8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1D58"/>
    <w:rsid w:val="00F522A8"/>
    <w:rsid w:val="00F56367"/>
    <w:rsid w:val="00F729CB"/>
    <w:rsid w:val="00F75AC6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Pa0">
    <w:name w:val="Pa0"/>
    <w:basedOn w:val="Normal"/>
    <w:next w:val="Normal"/>
    <w:uiPriority w:val="99"/>
    <w:rsid w:val="00C0188F"/>
    <w:pPr>
      <w:autoSpaceDE w:val="0"/>
      <w:autoSpaceDN w:val="0"/>
      <w:adjustRightInd w:val="0"/>
      <w:spacing w:line="221" w:lineRule="atLeast"/>
    </w:pPr>
    <w:rPr>
      <w:rFonts w:ascii="Calibri" w:eastAsiaTheme="minorHAnsi" w:hAnsi="Calibri" w:cs="Calibri"/>
      <w:lang w:eastAsia="en-US"/>
    </w:rPr>
  </w:style>
  <w:style w:type="character" w:customStyle="1" w:styleId="A3">
    <w:name w:val="A3"/>
    <w:uiPriority w:val="99"/>
    <w:rsid w:val="00C0188F"/>
    <w:rPr>
      <w:color w:val="000000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C0188F"/>
    <w:pPr>
      <w:autoSpaceDE w:val="0"/>
      <w:autoSpaceDN w:val="0"/>
      <w:adjustRightInd w:val="0"/>
      <w:spacing w:line="321" w:lineRule="atLeast"/>
    </w:pPr>
    <w:rPr>
      <w:rFonts w:ascii="Calibri" w:eastAsiaTheme="minorHAnsi" w:hAnsi="Calibri" w:cs="Calibri"/>
      <w:lang w:eastAsia="en-US"/>
    </w:rPr>
  </w:style>
  <w:style w:type="character" w:customStyle="1" w:styleId="A2">
    <w:name w:val="A2"/>
    <w:uiPriority w:val="99"/>
    <w:rsid w:val="00C0188F"/>
    <w:rPr>
      <w:rFonts w:ascii="Wingdings 2" w:hAnsi="Wingdings 2" w:cs="Wingdings 2"/>
      <w:color w:val="000000"/>
      <w:sz w:val="28"/>
      <w:szCs w:val="28"/>
    </w:rPr>
  </w:style>
  <w:style w:type="character" w:customStyle="1" w:styleId="A6">
    <w:name w:val="A6"/>
    <w:uiPriority w:val="99"/>
    <w:rsid w:val="003D293B"/>
    <w:rPr>
      <w:rFonts w:ascii="Wingdings 2" w:hAnsi="Wingdings 2" w:cs="Wingdings 2"/>
      <w:color w:val="000000"/>
      <w:sz w:val="32"/>
      <w:szCs w:val="32"/>
    </w:rPr>
  </w:style>
  <w:style w:type="paragraph" w:styleId="Corpsdetexte2">
    <w:name w:val="Body Text 2"/>
    <w:basedOn w:val="Normal"/>
    <w:link w:val="Corpsdetexte2Car"/>
    <w:rsid w:val="003D293B"/>
    <w:pPr>
      <w:ind w:right="1"/>
    </w:pPr>
    <w:rPr>
      <w:szCs w:val="20"/>
    </w:rPr>
  </w:style>
  <w:style w:type="character" w:customStyle="1" w:styleId="Corpsdetexte2Car">
    <w:name w:val="Corps de texte 2 Car"/>
    <w:basedOn w:val="Policepardfaut"/>
    <w:link w:val="Corpsdetexte2"/>
    <w:rsid w:val="003D293B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5AEF-E8EA-48C2-99C2-9BA46A04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18</TotalTime>
  <Pages>5</Pages>
  <Words>1449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portant autorisation de recrutement d'un collaborateur de cabinet</vt:lpstr>
    </vt:vector>
  </TitlesOfParts>
  <Manager>laurent.gougeon@cdg45.fr</Manager>
  <Company>CDG 45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portant autorisation de recrutement d'un collaborateur de cabinet</dc:title>
  <dc:subject/>
  <dc:creator>Laurent GOUGEON</dc:creator>
  <cp:keywords>délibération;contrat;CIFRE; doctorant</cp:keywords>
  <dc:description/>
  <cp:lastModifiedBy>Laurent GOUGEON</cp:lastModifiedBy>
  <cp:revision>3</cp:revision>
  <cp:lastPrinted>2020-09-10T07:22:00Z</cp:lastPrinted>
  <dcterms:created xsi:type="dcterms:W3CDTF">2024-12-26T12:30:00Z</dcterms:created>
  <dcterms:modified xsi:type="dcterms:W3CDTF">2024-12-26T12:46:00Z</dcterms:modified>
</cp:coreProperties>
</file>