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0E976058" w:rsidR="00BA74E6" w:rsidRPr="00F2481D" w:rsidRDefault="00DE15AF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C81B2B">
        <w:rPr>
          <w:rFonts w:ascii="Ebrima" w:hAnsi="Ebrima"/>
          <w:b/>
          <w:bCs/>
          <w:i/>
          <w:color w:val="000000" w:themeColor="text1"/>
          <w:sz w:val="28"/>
          <w:szCs w:val="28"/>
        </w:rPr>
        <w:t>rétablissement dans les fonctions</w:t>
      </w:r>
      <w:r w:rsidR="00EC30D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un </w:t>
      </w:r>
      <w:r w:rsidR="00813DB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fonctionnaire 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>titulaire</w:t>
      </w:r>
      <w:r w:rsidR="00C81B2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aux termes des poursuites pénales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E6485E1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170F1DC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4FB7F22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F48F8B9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5CDF0A58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357F9" w:rsidRPr="007357F9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1F208348" w14:textId="4F1EEA46" w:rsidR="00953EC4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81B2B">
        <w:rPr>
          <w:rFonts w:ascii="Ebrima" w:hAnsi="Ebrima"/>
          <w:b/>
          <w:bCs/>
          <w:color w:val="000000" w:themeColor="text1"/>
          <w:sz w:val="24"/>
          <w:szCs w:val="24"/>
        </w:rPr>
        <w:t>rétablissement dans les fonctions</w:t>
      </w:r>
      <w:r w:rsidR="00EC30DA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953EC4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29F0D796" w14:textId="7ACA87C3" w:rsidR="00813DB6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046E1" w:rsidRPr="0061002A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8046E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813DB6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431A1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07E4F2D" w14:textId="77777777" w:rsidR="00EB20BF" w:rsidRPr="00137D8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0593C41" w:rsidR="00A65A0B" w:rsidRPr="00137D8F" w:rsidRDefault="00A65A0B" w:rsidP="00431A1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357F9">
        <w:rPr>
          <w:rFonts w:ascii="Ebrima" w:hAnsi="Ebrima"/>
          <w:bCs/>
          <w:sz w:val="20"/>
          <w:szCs w:val="20"/>
        </w:rPr>
        <w:t xml:space="preserve"> </w:t>
      </w:r>
      <w:r w:rsidR="007357F9"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357F9">
        <w:rPr>
          <w:rFonts w:ascii="Ebrima" w:hAnsi="Ebrima"/>
          <w:bCs/>
          <w:sz w:val="20"/>
          <w:szCs w:val="20"/>
        </w:rPr>
        <w:t>,</w:t>
      </w:r>
    </w:p>
    <w:p w14:paraId="4F9E1286" w14:textId="3224BDB0" w:rsidR="0043733F" w:rsidRPr="004F6100" w:rsidRDefault="0043733F" w:rsidP="00431A17">
      <w:pPr>
        <w:spacing w:after="0" w:line="240" w:lineRule="auto"/>
        <w:ind w:left="33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8B02ABF" w14:textId="4C3C7FF3" w:rsidR="00EB20B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4744729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C81B2B">
        <w:rPr>
          <w:rFonts w:ascii="Ebrima" w:hAnsi="Ebrima"/>
          <w:bCs/>
          <w:iCs/>
          <w:sz w:val="20"/>
          <w:szCs w:val="20"/>
        </w:rPr>
        <w:t xml:space="preserve">Vu </w:t>
      </w:r>
      <w:r>
        <w:rPr>
          <w:rFonts w:ascii="Ebrima" w:hAnsi="Ebrima"/>
          <w:bCs/>
          <w:iCs/>
          <w:sz w:val="20"/>
          <w:szCs w:val="20"/>
        </w:rPr>
        <w:t>le C</w:t>
      </w:r>
      <w:r w:rsidRPr="00C81B2B">
        <w:rPr>
          <w:rFonts w:ascii="Ebrima" w:hAnsi="Ebrima"/>
          <w:bCs/>
          <w:iCs/>
          <w:sz w:val="20"/>
          <w:szCs w:val="20"/>
        </w:rPr>
        <w:t xml:space="preserve">ode </w:t>
      </w:r>
      <w:r>
        <w:rPr>
          <w:rFonts w:ascii="Ebrima" w:hAnsi="Ebrima"/>
          <w:bCs/>
          <w:iCs/>
          <w:sz w:val="20"/>
          <w:szCs w:val="20"/>
        </w:rPr>
        <w:t xml:space="preserve">général </w:t>
      </w:r>
      <w:r w:rsidRPr="00C81B2B">
        <w:rPr>
          <w:rFonts w:ascii="Ebrima" w:hAnsi="Ebrima"/>
          <w:bCs/>
          <w:iCs/>
          <w:sz w:val="20"/>
          <w:szCs w:val="20"/>
        </w:rPr>
        <w:t>de la fonction publique, notamment ses articles L531-1 à L531-5,</w:t>
      </w:r>
    </w:p>
    <w:p w14:paraId="7913C887" w14:textId="77777777" w:rsidR="00813DB6" w:rsidRDefault="00813DB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23195F" w14:textId="4C230FEB" w:rsidR="00EB20BF" w:rsidRPr="00137D8F" w:rsidRDefault="00EB20BF" w:rsidP="00431A1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357F9">
        <w:rPr>
          <w:rStyle w:val="lev"/>
          <w:rFonts w:ascii="Ebrima" w:hAnsi="Ebrima"/>
          <w:b w:val="0"/>
          <w:sz w:val="20"/>
          <w:szCs w:val="20"/>
        </w:rPr>
        <w:t>,</w:t>
      </w:r>
    </w:p>
    <w:p w14:paraId="4DB8DEED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484D0476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C81B2B">
        <w:rPr>
          <w:rFonts w:ascii="Ebrima" w:hAnsi="Ebrima"/>
          <w:iCs/>
          <w:sz w:val="20"/>
          <w:szCs w:val="20"/>
        </w:rPr>
        <w:t>Vu le décret n°2016-1155 du 24 août 2016 relatif à la publicité du procès-verbal de rétablissement dans les fonctions pris en application de l'article 30 de la loi n° 83-634 du 13 juillet 1983 relative aux droits et obligations des fonctionnaires,</w:t>
      </w:r>
    </w:p>
    <w:p w14:paraId="4DB0FEF4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</w:p>
    <w:p w14:paraId="20974435" w14:textId="3E999BCC" w:rsidR="00C81B2B" w:rsidRPr="004F6100" w:rsidRDefault="00C81B2B" w:rsidP="00C81B2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F6100">
        <w:rPr>
          <w:rFonts w:ascii="Ebrima" w:hAnsi="Ebrima"/>
          <w:sz w:val="20"/>
          <w:szCs w:val="20"/>
        </w:rPr>
        <w:t xml:space="preserve">Vu </w:t>
      </w:r>
      <w:r>
        <w:rPr>
          <w:rFonts w:ascii="Ebrima" w:hAnsi="Ebrima"/>
          <w:sz w:val="20"/>
          <w:szCs w:val="20"/>
        </w:rPr>
        <w:t>l’arrêté</w:t>
      </w:r>
      <w:r w:rsidRPr="004F6100">
        <w:rPr>
          <w:rFonts w:ascii="Ebrima" w:hAnsi="Ebrima"/>
          <w:sz w:val="20"/>
          <w:szCs w:val="20"/>
        </w:rPr>
        <w:t xml:space="preserve"> 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C30DA">
        <w:rPr>
          <w:rFonts w:ascii="Ebrima" w:hAnsi="Ebrima"/>
          <w:iCs/>
          <w:sz w:val="20"/>
          <w:szCs w:val="20"/>
        </w:rPr>
        <w:t>portant</w:t>
      </w:r>
      <w:r>
        <w:rPr>
          <w:rFonts w:ascii="Ebrima" w:hAnsi="Ebrima"/>
          <w:iCs/>
          <w:sz w:val="20"/>
          <w:szCs w:val="20"/>
        </w:rPr>
        <w:t xml:space="preserve"> </w:t>
      </w:r>
      <w:r w:rsidRPr="00C81B2B">
        <w:rPr>
          <w:rFonts w:ascii="Ebrima" w:hAnsi="Ebrima"/>
          <w:iCs/>
          <w:sz w:val="20"/>
          <w:szCs w:val="20"/>
        </w:rPr>
        <w:t>suspension</w:t>
      </w:r>
      <w:r w:rsidRPr="00C81B2B">
        <w:rPr>
          <w:rFonts w:ascii="Ebrima" w:hAnsi="Ebrima"/>
          <w:iCs/>
          <w:sz w:val="20"/>
          <w:szCs w:val="20"/>
        </w:rPr>
        <w:t xml:space="preserve"> </w:t>
      </w:r>
      <w:r w:rsidRPr="00EC30DA">
        <w:rPr>
          <w:rFonts w:ascii="Ebrima" w:hAnsi="Ebrima"/>
          <w:iCs/>
          <w:sz w:val="20"/>
          <w:szCs w:val="20"/>
        </w:rPr>
        <w:t>de</w:t>
      </w:r>
      <w:r>
        <w:rPr>
          <w:rFonts w:ascii="Ebrima" w:hAnsi="Ebrima"/>
          <w:i/>
          <w:sz w:val="20"/>
          <w:szCs w:val="20"/>
        </w:rPr>
        <w:t xml:space="preserve">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</w:p>
    <w:p w14:paraId="00A800B6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</w:p>
    <w:p w14:paraId="77CCB73A" w14:textId="25FAC631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C81B2B">
        <w:rPr>
          <w:rFonts w:ascii="Ebrima" w:hAnsi="Ebrima"/>
          <w:bCs/>
          <w:iCs/>
          <w:sz w:val="20"/>
          <w:szCs w:val="20"/>
        </w:rPr>
        <w:t xml:space="preserve">Considérant que </w:t>
      </w:r>
      <w:r w:rsidRPr="00C81B2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C81B2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C81B2B">
        <w:rPr>
          <w:rFonts w:ascii="Ebrima" w:hAnsi="Ebrima"/>
          <w:bCs/>
          <w:i/>
          <w:iCs/>
          <w:sz w:val="20"/>
          <w:szCs w:val="20"/>
        </w:rPr>
        <w:t xml:space="preserve"> (prénom et NOM de l’agent), </w:t>
      </w:r>
      <w:r w:rsidRPr="00C81B2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C81B2B">
        <w:rPr>
          <w:rFonts w:ascii="Ebrima" w:hAnsi="Ebrima"/>
          <w:bCs/>
          <w:iCs/>
          <w:sz w:val="20"/>
          <w:szCs w:val="20"/>
        </w:rPr>
        <w:t xml:space="preserve"> </w:t>
      </w:r>
      <w:r w:rsidRPr="00C81B2B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Pr="00C81B2B">
        <w:rPr>
          <w:rFonts w:ascii="Ebrima" w:hAnsi="Ebrima"/>
          <w:bCs/>
          <w:iCs/>
          <w:sz w:val="20"/>
          <w:szCs w:val="20"/>
        </w:rPr>
        <w:t xml:space="preserve">, a été suspendu de ses fonctions, dans l'intérêt du service, depuis le </w:t>
      </w:r>
      <w:r w:rsidRPr="00C81B2B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C81B2B">
        <w:rPr>
          <w:rFonts w:ascii="Ebrima" w:hAnsi="Ebrima"/>
          <w:bCs/>
          <w:iCs/>
          <w:sz w:val="20"/>
          <w:szCs w:val="20"/>
        </w:rPr>
        <w:t xml:space="preserve"> </w:t>
      </w:r>
      <w:r w:rsidRPr="00C81B2B">
        <w:rPr>
          <w:rFonts w:ascii="Ebrima" w:hAnsi="Ebrima"/>
          <w:bCs/>
          <w:i/>
          <w:iCs/>
          <w:sz w:val="20"/>
          <w:szCs w:val="20"/>
        </w:rPr>
        <w:t>(date)</w:t>
      </w:r>
      <w:r w:rsidRPr="00C81B2B">
        <w:rPr>
          <w:rFonts w:ascii="Ebrima" w:hAnsi="Ebrima"/>
          <w:bCs/>
          <w:iCs/>
          <w:sz w:val="20"/>
          <w:szCs w:val="20"/>
        </w:rPr>
        <w:t xml:space="preserve">, </w:t>
      </w:r>
    </w:p>
    <w:p w14:paraId="039E16D9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62DF3029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C81B2B">
        <w:rPr>
          <w:rFonts w:ascii="Ebrima" w:hAnsi="Ebrima"/>
          <w:bCs/>
          <w:iCs/>
          <w:sz w:val="20"/>
          <w:szCs w:val="20"/>
        </w:rPr>
        <w:t xml:space="preserve">Considérant qu’aux termes des poursuites pénales engagées à son encontre, </w:t>
      </w:r>
      <w:r w:rsidRPr="00C81B2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C81B2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C81B2B">
        <w:rPr>
          <w:rFonts w:ascii="Ebrima" w:hAnsi="Ebrima"/>
          <w:bCs/>
          <w:i/>
          <w:iCs/>
          <w:sz w:val="20"/>
          <w:szCs w:val="20"/>
        </w:rPr>
        <w:t xml:space="preserve"> (prénom et NOM de l’agent), </w:t>
      </w:r>
      <w:r w:rsidRPr="00C81B2B">
        <w:rPr>
          <w:rFonts w:ascii="Ebrima" w:hAnsi="Ebrima"/>
          <w:bCs/>
          <w:iCs/>
          <w:sz w:val="20"/>
          <w:szCs w:val="20"/>
        </w:rPr>
        <w:t xml:space="preserve">a été </w:t>
      </w:r>
      <w:r w:rsidRPr="00C81B2B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C81B2B">
        <w:rPr>
          <w:rFonts w:ascii="Ebrima" w:hAnsi="Ebrima"/>
          <w:bCs/>
          <w:iCs/>
          <w:sz w:val="20"/>
          <w:szCs w:val="20"/>
        </w:rPr>
        <w:t xml:space="preserve"> </w:t>
      </w:r>
      <w:r w:rsidRPr="00C81B2B">
        <w:rPr>
          <w:rFonts w:ascii="Ebrima" w:hAnsi="Ebrima"/>
          <w:bCs/>
          <w:i/>
          <w:sz w:val="20"/>
          <w:szCs w:val="20"/>
        </w:rPr>
        <w:t>(acquitté/mis hors de cause/relaxé/a bénéficié d’un non-lieu),</w:t>
      </w:r>
    </w:p>
    <w:p w14:paraId="274790FA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7F9198DD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C81B2B">
        <w:rPr>
          <w:rFonts w:ascii="Ebrima" w:hAnsi="Ebrima"/>
          <w:bCs/>
          <w:iCs/>
          <w:sz w:val="20"/>
          <w:szCs w:val="20"/>
        </w:rPr>
        <w:t>Considérant que l’article L.531-5 du Code général de la fonction publique prévoit que « en cas de non-lieu, relaxe, acquittement ou mise hors de cause, l'autorité hiérarchique procède au rétablissement dans ses fonctions du fonctionnaire ».</w:t>
      </w:r>
    </w:p>
    <w:p w14:paraId="0FA25285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</w:p>
    <w:p w14:paraId="5799A7B4" w14:textId="77777777" w:rsidR="00813DB6" w:rsidRDefault="00813DB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07A4242" w14:textId="77777777" w:rsidR="00813DB6" w:rsidRDefault="00813DB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650DAC7" w14:textId="77777777" w:rsidR="00813DB6" w:rsidRDefault="00813DB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68FFC4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09CA404" w14:textId="093E5DA2" w:rsidR="00F73531" w:rsidRDefault="00F73531" w:rsidP="00F73531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8046E1">
        <w:rPr>
          <w:rFonts w:ascii="Ebrima" w:hAnsi="Ebrima"/>
          <w:sz w:val="20"/>
          <w:szCs w:val="20"/>
        </w:rPr>
        <w:t xml:space="preserve">Madame </w:t>
      </w:r>
      <w:r w:rsidRPr="008046E1">
        <w:rPr>
          <w:rFonts w:ascii="Ebrima" w:hAnsi="Ebrima"/>
          <w:i/>
          <w:sz w:val="20"/>
          <w:szCs w:val="20"/>
        </w:rPr>
        <w:t>ou</w:t>
      </w:r>
      <w:r w:rsidRPr="008046E1">
        <w:rPr>
          <w:rFonts w:ascii="Ebrima" w:hAnsi="Ebrima"/>
          <w:sz w:val="20"/>
          <w:szCs w:val="20"/>
        </w:rPr>
        <w:t xml:space="preserve"> Monsieur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73531">
        <w:rPr>
          <w:rFonts w:ascii="Ebrima" w:hAnsi="Ebrima"/>
          <w:iCs/>
          <w:sz w:val="20"/>
          <w:szCs w:val="20"/>
        </w:rPr>
        <w:t xml:space="preserve">est </w:t>
      </w:r>
      <w:r w:rsidR="00C81B2B">
        <w:rPr>
          <w:rFonts w:ascii="Ebrima" w:hAnsi="Ebrima"/>
          <w:iCs/>
          <w:sz w:val="20"/>
          <w:szCs w:val="20"/>
        </w:rPr>
        <w:t>rétabli(e) dans ses fonctions</w:t>
      </w:r>
    </w:p>
    <w:p w14:paraId="3F4346C2" w14:textId="77777777" w:rsidR="00F73531" w:rsidRPr="004F6100" w:rsidRDefault="00F73531" w:rsidP="00F7353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69A16CC" w14:textId="22FEB949" w:rsidR="002F6A36" w:rsidRPr="008046E1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046E1">
        <w:rPr>
          <w:rFonts w:ascii="Ebrima" w:hAnsi="Ebrima"/>
          <w:b/>
          <w:bCs/>
          <w:sz w:val="20"/>
          <w:szCs w:val="20"/>
        </w:rPr>
        <w:t xml:space="preserve">Article </w:t>
      </w:r>
      <w:r w:rsidR="008046E1" w:rsidRPr="008046E1">
        <w:rPr>
          <w:rFonts w:ascii="Ebrima" w:hAnsi="Ebrima"/>
          <w:b/>
          <w:bCs/>
          <w:sz w:val="20"/>
          <w:szCs w:val="20"/>
        </w:rPr>
        <w:t>2</w:t>
      </w:r>
      <w:r w:rsidR="004E1C0B" w:rsidRPr="008046E1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8046E1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CB3239" w14:textId="4BA8E9FF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8046E1" w:rsidRPr="008046E1">
        <w:rPr>
          <w:rFonts w:ascii="Ebrima" w:hAnsi="Ebrima"/>
          <w:bCs/>
          <w:sz w:val="20"/>
          <w:szCs w:val="20"/>
          <w:highlight w:val="yellow"/>
        </w:rPr>
        <w:t>…</w:t>
      </w:r>
      <w:r w:rsidR="008046E1">
        <w:rPr>
          <w:rFonts w:ascii="Ebrima" w:hAnsi="Ebrima"/>
          <w:bCs/>
          <w:sz w:val="20"/>
          <w:szCs w:val="20"/>
        </w:rPr>
        <w:t xml:space="preserve"> </w:t>
      </w:r>
      <w:r w:rsidR="008046E1" w:rsidRPr="008046E1">
        <w:rPr>
          <w:rFonts w:ascii="Ebrima" w:hAnsi="Ebrima"/>
          <w:bCs/>
          <w:i/>
          <w:iCs/>
          <w:sz w:val="20"/>
          <w:szCs w:val="20"/>
        </w:rPr>
        <w:t>(date)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8046E1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="00DE15AF">
        <w:rPr>
          <w:rFonts w:ascii="Ebrima" w:hAnsi="Ebrima"/>
          <w:bCs/>
          <w:sz w:val="20"/>
          <w:szCs w:val="20"/>
        </w:rPr>
        <w:t xml:space="preserve"> </w:t>
      </w:r>
    </w:p>
    <w:p w14:paraId="16FB3B74" w14:textId="2A25C5D0" w:rsidR="001C0ACC" w:rsidRDefault="001C0ACC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9C2A440" w14:textId="2156B8C6" w:rsidR="008046E1" w:rsidRPr="008046E1" w:rsidRDefault="008046E1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302305"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636D7E0F" w14:textId="418E361A" w:rsidR="008046E1" w:rsidRDefault="008046E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E2EFAA" w14:textId="4B79BBAE" w:rsidR="00F73531" w:rsidRPr="008046E1" w:rsidRDefault="00F73531" w:rsidP="00F7353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Pr="00813DB6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l’agent),</w:t>
      </w:r>
      <w:r w:rsidRPr="008046E1">
        <w:rPr>
          <w:rFonts w:ascii="Ebrima" w:hAnsi="Ebrima"/>
          <w:sz w:val="20"/>
          <w:szCs w:val="20"/>
        </w:rPr>
        <w:t xml:space="preserve"> grade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>(dénomination précise du grade détenu par l’agent)</w:t>
      </w:r>
      <w:r>
        <w:rPr>
          <w:rFonts w:ascii="Ebrima" w:hAnsi="Ebrima"/>
          <w:sz w:val="20"/>
          <w:szCs w:val="20"/>
        </w:rPr>
        <w:t xml:space="preserve"> est réintégré(e) dans ses fonctions et recouvre ses droits à rémunération, avancement, congés annuels, ARTT et retraite.</w:t>
      </w:r>
    </w:p>
    <w:p w14:paraId="07BE4829" w14:textId="703403B6" w:rsidR="00F73531" w:rsidRDefault="00F7353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A635BA1" w14:textId="77777777" w:rsidR="00F73531" w:rsidRPr="00137D8F" w:rsidRDefault="00F73531" w:rsidP="00F7353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4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67F3D67" w14:textId="40BF06B5" w:rsidR="00F73531" w:rsidRDefault="00F7353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B7111B6" w14:textId="5F92CB7B" w:rsidR="00F73531" w:rsidRDefault="00F73531" w:rsidP="00805D85">
      <w:p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Pr="008046E1">
        <w:rPr>
          <w:rFonts w:ascii="Ebrima" w:hAnsi="Ebrima"/>
          <w:sz w:val="20"/>
          <w:szCs w:val="20"/>
        </w:rPr>
        <w:t xml:space="preserve">Madame </w:t>
      </w:r>
      <w:r w:rsidRPr="008046E1">
        <w:rPr>
          <w:rFonts w:ascii="Ebrima" w:hAnsi="Ebrima"/>
          <w:i/>
          <w:sz w:val="20"/>
          <w:szCs w:val="20"/>
        </w:rPr>
        <w:t>ou</w:t>
      </w:r>
      <w:r w:rsidRPr="008046E1">
        <w:rPr>
          <w:rFonts w:ascii="Ebrima" w:hAnsi="Ebrima"/>
          <w:sz w:val="20"/>
          <w:szCs w:val="20"/>
        </w:rPr>
        <w:t xml:space="preserve"> Monsieur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>(Nom et prénom de l’agent)</w:t>
      </w:r>
      <w:r>
        <w:rPr>
          <w:rFonts w:ascii="Ebrima" w:hAnsi="Ebrima"/>
          <w:i/>
          <w:sz w:val="20"/>
          <w:szCs w:val="20"/>
        </w:rPr>
        <w:t xml:space="preserve">, </w:t>
      </w:r>
      <w:r w:rsidRPr="005D43FE">
        <w:rPr>
          <w:rFonts w:ascii="Ebrima" w:hAnsi="Ebrima"/>
          <w:iCs/>
          <w:sz w:val="20"/>
          <w:szCs w:val="20"/>
        </w:rPr>
        <w:t>est classé</w:t>
      </w:r>
      <w:r w:rsidR="00813DB6">
        <w:rPr>
          <w:rFonts w:ascii="Ebrima" w:hAnsi="Ebrima"/>
          <w:iCs/>
          <w:sz w:val="20"/>
          <w:szCs w:val="20"/>
        </w:rPr>
        <w:t>(e)</w:t>
      </w:r>
      <w:r w:rsidR="00620F2E">
        <w:rPr>
          <w:rFonts w:ascii="Ebrima" w:hAnsi="Ebrima"/>
          <w:i/>
          <w:sz w:val="20"/>
          <w:szCs w:val="20"/>
        </w:rPr>
        <w:t xml:space="preserve"> </w:t>
      </w:r>
    </w:p>
    <w:p w14:paraId="0CCB4C0A" w14:textId="6E30E403" w:rsidR="00F73531" w:rsidRDefault="00F73531" w:rsidP="00805D85">
      <w:p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</w:p>
    <w:p w14:paraId="2D395D20" w14:textId="2E9934FC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Grade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  <w:r w:rsidRPr="000A1D9A">
        <w:rPr>
          <w:rFonts w:ascii="Ebrima" w:hAnsi="Ebrima"/>
          <w:i/>
          <w:sz w:val="20"/>
          <w:szCs w:val="20"/>
        </w:rPr>
        <w:t>(dénomination du grade détenu par l’agent)</w:t>
      </w:r>
    </w:p>
    <w:p w14:paraId="0CB65AB0" w14:textId="6526E3A1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Echelon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4AC1BF0B" w14:textId="232C251C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Ancienneté conservée 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05CAF02D" w14:textId="645ABF9F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Indice brut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5A209F74" w14:textId="4413CD21" w:rsidR="00F73531" w:rsidRPr="005D43FE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D43FE">
        <w:rPr>
          <w:rFonts w:ascii="Ebrima" w:hAnsi="Ebrima"/>
          <w:iCs/>
          <w:sz w:val="20"/>
          <w:szCs w:val="20"/>
        </w:rPr>
        <w:t xml:space="preserve">Indice majoré : </w:t>
      </w:r>
      <w:r w:rsidRPr="005D43FE">
        <w:rPr>
          <w:rFonts w:ascii="Ebrima" w:hAnsi="Ebrima"/>
          <w:iCs/>
          <w:sz w:val="20"/>
          <w:szCs w:val="20"/>
          <w:highlight w:val="yellow"/>
        </w:rPr>
        <w:t>…</w:t>
      </w:r>
      <w:r w:rsidRPr="005D43FE">
        <w:rPr>
          <w:rFonts w:ascii="Ebrima" w:hAnsi="Ebrima"/>
          <w:iCs/>
          <w:sz w:val="20"/>
          <w:szCs w:val="20"/>
        </w:rPr>
        <w:t xml:space="preserve"> </w:t>
      </w:r>
    </w:p>
    <w:p w14:paraId="46B13132" w14:textId="77777777" w:rsidR="005D43FE" w:rsidRPr="005D43FE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679F34" w14:textId="6CE47569" w:rsidR="005D43FE" w:rsidRPr="00137D8F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5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FE21D67" w14:textId="77777777" w:rsidR="005D43FE" w:rsidRDefault="005D43FE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A1363EE" w14:textId="41DEEACA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614F03" w14:textId="4EDF6379" w:rsidR="005D43FE" w:rsidRPr="008046E1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652B5F0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4AAD0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3DDC148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D4CE723" w14:textId="6F5CFD5C" w:rsidR="00813DB6" w:rsidRPr="007454E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A4BE67C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CD5E270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0" w:name="_Hlk124328039"/>
      <w:bookmarkStart w:id="1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45CAFC9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D0AEB4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0"/>
    <w:p w14:paraId="3ACAEC75" w14:textId="77777777" w:rsidR="00813DB6" w:rsidRPr="00137D8F" w:rsidRDefault="00813DB6" w:rsidP="00813DB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DE1FC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5758530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88333E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6A872C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0DD0788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1ADA3B3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2" w:name="_Hlk156207543"/>
    </w:p>
    <w:p w14:paraId="4D6DC1C6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6AFA82B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BD327E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EAF92A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09AE00D" w14:textId="77777777" w:rsidR="00813DB6" w:rsidRPr="00137D8F" w:rsidRDefault="00813DB6" w:rsidP="00813DB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0920719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D2722A7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31691412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2"/>
    <w:p w14:paraId="2733C13F" w14:textId="77777777" w:rsidR="00813DB6" w:rsidRPr="00137D8F" w:rsidRDefault="00813DB6" w:rsidP="00813DB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789450A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1"/>
    <w:p w14:paraId="297F960B" w14:textId="332B535B" w:rsidR="007B0DEE" w:rsidRPr="00137D8F" w:rsidRDefault="007B0DEE" w:rsidP="00813DB6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74912575" w14:textId="791443B6" w:rsidR="00A65A0B" w:rsidRPr="004F6100" w:rsidRDefault="00A65A0B" w:rsidP="004F6100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 w:rsidR="0043733F">
        <w:rPr>
          <w:rFonts w:ascii="Ebrima" w:hAnsi="Ebrima"/>
          <w:bCs/>
          <w:i/>
          <w:sz w:val="18"/>
          <w:szCs w:val="18"/>
        </w:rPr>
        <w:t xml:space="preserve">, </w:t>
      </w:r>
    </w:p>
  </w:footnote>
  <w:footnote w:id="2">
    <w:p w14:paraId="0051E676" w14:textId="0191BE54" w:rsidR="008046E1" w:rsidRPr="008046E1" w:rsidRDefault="008046E1" w:rsidP="00F73531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8046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046E1">
        <w:rPr>
          <w:rFonts w:ascii="Ebrima" w:hAnsi="Ebrima"/>
          <w:i/>
          <w:iCs/>
          <w:sz w:val="18"/>
          <w:szCs w:val="18"/>
        </w:rPr>
        <w:t xml:space="preserve"> La date d’effet </w:t>
      </w:r>
      <w:r w:rsidR="00EC30DA">
        <w:rPr>
          <w:rFonts w:ascii="Ebrima" w:hAnsi="Ebrima"/>
          <w:i/>
          <w:iCs/>
          <w:sz w:val="18"/>
          <w:szCs w:val="18"/>
        </w:rPr>
        <w:t xml:space="preserve">est celle du jour </w:t>
      </w:r>
      <w:r w:rsidR="00F73531">
        <w:rPr>
          <w:rFonts w:ascii="Ebrima" w:hAnsi="Ebrima"/>
          <w:i/>
          <w:iCs/>
          <w:sz w:val="18"/>
          <w:szCs w:val="18"/>
        </w:rPr>
        <w:t>correspondant à la date d’effet</w:t>
      </w:r>
      <w:r w:rsidR="00C81B2B">
        <w:rPr>
          <w:rFonts w:ascii="Ebrima" w:hAnsi="Ebrima"/>
          <w:i/>
          <w:iCs/>
          <w:sz w:val="18"/>
          <w:szCs w:val="18"/>
        </w:rPr>
        <w:t xml:space="preserve"> du jugement pénal</w:t>
      </w:r>
      <w:r w:rsidR="00F73531">
        <w:rPr>
          <w:rFonts w:ascii="Ebrima" w:hAnsi="Ebrima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E15861"/>
    <w:multiLevelType w:val="hybridMultilevel"/>
    <w:tmpl w:val="B36855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BBC"/>
    <w:multiLevelType w:val="hybridMultilevel"/>
    <w:tmpl w:val="511271E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1234"/>
    <w:multiLevelType w:val="hybridMultilevel"/>
    <w:tmpl w:val="6560769C"/>
    <w:lvl w:ilvl="0" w:tplc="DF125C0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329AA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667182">
    <w:abstractNumId w:val="11"/>
  </w:num>
  <w:num w:numId="2" w16cid:durableId="1756779362">
    <w:abstractNumId w:val="12"/>
  </w:num>
  <w:num w:numId="3" w16cid:durableId="1396051155">
    <w:abstractNumId w:val="4"/>
  </w:num>
  <w:num w:numId="4" w16cid:durableId="1194149954">
    <w:abstractNumId w:val="10"/>
  </w:num>
  <w:num w:numId="5" w16cid:durableId="2042239792">
    <w:abstractNumId w:val="7"/>
  </w:num>
  <w:num w:numId="6" w16cid:durableId="1602638132">
    <w:abstractNumId w:val="0"/>
  </w:num>
  <w:num w:numId="7" w16cid:durableId="1718309383">
    <w:abstractNumId w:val="13"/>
  </w:num>
  <w:num w:numId="8" w16cid:durableId="1527985992">
    <w:abstractNumId w:val="9"/>
  </w:num>
  <w:num w:numId="9" w16cid:durableId="1016999246">
    <w:abstractNumId w:val="8"/>
  </w:num>
  <w:num w:numId="10" w16cid:durableId="328556503">
    <w:abstractNumId w:val="2"/>
  </w:num>
  <w:num w:numId="11" w16cid:durableId="321129668">
    <w:abstractNumId w:val="14"/>
  </w:num>
  <w:num w:numId="12" w16cid:durableId="86312816">
    <w:abstractNumId w:val="5"/>
  </w:num>
  <w:num w:numId="13" w16cid:durableId="1024093485">
    <w:abstractNumId w:val="3"/>
  </w:num>
  <w:num w:numId="14" w16cid:durableId="616524493">
    <w:abstractNumId w:val="1"/>
  </w:num>
  <w:num w:numId="15" w16cid:durableId="43301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A6A07"/>
    <w:rsid w:val="000B0B00"/>
    <w:rsid w:val="000B3EBC"/>
    <w:rsid w:val="000D3B77"/>
    <w:rsid w:val="000E7304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C0ACC"/>
    <w:rsid w:val="001C342A"/>
    <w:rsid w:val="001D7E80"/>
    <w:rsid w:val="001E158E"/>
    <w:rsid w:val="001E5A42"/>
    <w:rsid w:val="001E7C55"/>
    <w:rsid w:val="001F61EB"/>
    <w:rsid w:val="00215D15"/>
    <w:rsid w:val="00237361"/>
    <w:rsid w:val="00244619"/>
    <w:rsid w:val="00264FDE"/>
    <w:rsid w:val="00271AEC"/>
    <w:rsid w:val="0027422F"/>
    <w:rsid w:val="002811DA"/>
    <w:rsid w:val="00286979"/>
    <w:rsid w:val="00295C0C"/>
    <w:rsid w:val="002A457D"/>
    <w:rsid w:val="002B36A6"/>
    <w:rsid w:val="002B3968"/>
    <w:rsid w:val="002B42AC"/>
    <w:rsid w:val="002C268D"/>
    <w:rsid w:val="002C3A97"/>
    <w:rsid w:val="002D0C5E"/>
    <w:rsid w:val="002D3C0B"/>
    <w:rsid w:val="002E28E2"/>
    <w:rsid w:val="002F5487"/>
    <w:rsid w:val="002F6A36"/>
    <w:rsid w:val="002F7693"/>
    <w:rsid w:val="00301B0A"/>
    <w:rsid w:val="00302305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32AD"/>
    <w:rsid w:val="003C65FF"/>
    <w:rsid w:val="00400511"/>
    <w:rsid w:val="00417AE0"/>
    <w:rsid w:val="00431A17"/>
    <w:rsid w:val="004357C8"/>
    <w:rsid w:val="00436019"/>
    <w:rsid w:val="00436B57"/>
    <w:rsid w:val="0043733F"/>
    <w:rsid w:val="0044253C"/>
    <w:rsid w:val="0044365B"/>
    <w:rsid w:val="00453030"/>
    <w:rsid w:val="00456C0A"/>
    <w:rsid w:val="00466F1C"/>
    <w:rsid w:val="004704F8"/>
    <w:rsid w:val="00483E5F"/>
    <w:rsid w:val="00487404"/>
    <w:rsid w:val="00487A3F"/>
    <w:rsid w:val="004A7A27"/>
    <w:rsid w:val="004E12B5"/>
    <w:rsid w:val="004E1C0B"/>
    <w:rsid w:val="004E4154"/>
    <w:rsid w:val="004F09E1"/>
    <w:rsid w:val="004F6100"/>
    <w:rsid w:val="00514323"/>
    <w:rsid w:val="00530589"/>
    <w:rsid w:val="00552018"/>
    <w:rsid w:val="005541F1"/>
    <w:rsid w:val="00574E83"/>
    <w:rsid w:val="0058158E"/>
    <w:rsid w:val="00582DBE"/>
    <w:rsid w:val="00596B69"/>
    <w:rsid w:val="005B0A62"/>
    <w:rsid w:val="005B1777"/>
    <w:rsid w:val="005B17A6"/>
    <w:rsid w:val="005D2399"/>
    <w:rsid w:val="005D43FE"/>
    <w:rsid w:val="005E1C09"/>
    <w:rsid w:val="005F3A77"/>
    <w:rsid w:val="005F4FDE"/>
    <w:rsid w:val="0061002A"/>
    <w:rsid w:val="00612417"/>
    <w:rsid w:val="006129A4"/>
    <w:rsid w:val="00617C71"/>
    <w:rsid w:val="00620F2E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357F9"/>
    <w:rsid w:val="00742F60"/>
    <w:rsid w:val="007471F8"/>
    <w:rsid w:val="0075449E"/>
    <w:rsid w:val="00761CC2"/>
    <w:rsid w:val="00765842"/>
    <w:rsid w:val="0076767F"/>
    <w:rsid w:val="0078211B"/>
    <w:rsid w:val="007A165C"/>
    <w:rsid w:val="007B0DEE"/>
    <w:rsid w:val="007E2881"/>
    <w:rsid w:val="007E6B3C"/>
    <w:rsid w:val="007F2A1C"/>
    <w:rsid w:val="007F2C9C"/>
    <w:rsid w:val="008025A7"/>
    <w:rsid w:val="008046E1"/>
    <w:rsid w:val="00805D85"/>
    <w:rsid w:val="00813DB6"/>
    <w:rsid w:val="008213E2"/>
    <w:rsid w:val="00823A97"/>
    <w:rsid w:val="0083452F"/>
    <w:rsid w:val="008556D9"/>
    <w:rsid w:val="0086146E"/>
    <w:rsid w:val="00870610"/>
    <w:rsid w:val="00880727"/>
    <w:rsid w:val="0088697E"/>
    <w:rsid w:val="00891B1F"/>
    <w:rsid w:val="00893AEB"/>
    <w:rsid w:val="008A64CC"/>
    <w:rsid w:val="008B1B84"/>
    <w:rsid w:val="008C7903"/>
    <w:rsid w:val="00902464"/>
    <w:rsid w:val="00904C6A"/>
    <w:rsid w:val="0091007D"/>
    <w:rsid w:val="00915F1C"/>
    <w:rsid w:val="00917B64"/>
    <w:rsid w:val="00921E06"/>
    <w:rsid w:val="00922476"/>
    <w:rsid w:val="009472DF"/>
    <w:rsid w:val="009538E1"/>
    <w:rsid w:val="00953EC4"/>
    <w:rsid w:val="009852C8"/>
    <w:rsid w:val="009871F6"/>
    <w:rsid w:val="009A56F6"/>
    <w:rsid w:val="009B1A8A"/>
    <w:rsid w:val="009D734B"/>
    <w:rsid w:val="009E0736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1AF9"/>
    <w:rsid w:val="00B14B40"/>
    <w:rsid w:val="00B236DD"/>
    <w:rsid w:val="00B50E3B"/>
    <w:rsid w:val="00B670D1"/>
    <w:rsid w:val="00B81228"/>
    <w:rsid w:val="00B82307"/>
    <w:rsid w:val="00B826BE"/>
    <w:rsid w:val="00B83E62"/>
    <w:rsid w:val="00B83F31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53267"/>
    <w:rsid w:val="00C65F2F"/>
    <w:rsid w:val="00C81B2B"/>
    <w:rsid w:val="00C87016"/>
    <w:rsid w:val="00C925AD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E15AF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24B0"/>
    <w:rsid w:val="00E86FE7"/>
    <w:rsid w:val="00E901C1"/>
    <w:rsid w:val="00E97E53"/>
    <w:rsid w:val="00EB20BF"/>
    <w:rsid w:val="00EB7DA0"/>
    <w:rsid w:val="00EC30DA"/>
    <w:rsid w:val="00F17B47"/>
    <w:rsid w:val="00F2481D"/>
    <w:rsid w:val="00F4642A"/>
    <w:rsid w:val="00F56367"/>
    <w:rsid w:val="00F73531"/>
    <w:rsid w:val="00F75AC6"/>
    <w:rsid w:val="00FA2F65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retrait de sanction et réintégration d'un Titulaire</vt:lpstr>
    </vt:vector>
  </TitlesOfParts>
  <Manager>laurent.gougeon@cdg45.fr</Manager>
  <Company>CDG 45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rétablissement dans les fonctions d'un fonctionnaire titulaire aux termes des poursuites pénales</dc:title>
  <dc:subject/>
  <dc:creator>laurent.gougeon@cdg45.fr</dc:creator>
  <cp:keywords>Modèle;arrêté;discipline, blâme, titulaire;exclusion, temporaire,fonctions,;exclusion, temporaire, fonctions;rétrogradation;retraite d'office;révocation;retrait réintégration</cp:keywords>
  <dc:description/>
  <cp:lastModifiedBy>Laurent GOUGEON</cp:lastModifiedBy>
  <cp:revision>2</cp:revision>
  <cp:lastPrinted>2020-04-08T06:34:00Z</cp:lastPrinted>
  <dcterms:created xsi:type="dcterms:W3CDTF">2024-07-05T14:21:00Z</dcterms:created>
  <dcterms:modified xsi:type="dcterms:W3CDTF">2024-07-05T14:21:00Z</dcterms:modified>
</cp:coreProperties>
</file>